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E5" w:rsidRDefault="00D57CE5" w:rsidP="00CB4074">
      <w:pPr>
        <w:jc w:val="center"/>
        <w:rPr>
          <w:rFonts w:asciiTheme="minorHAnsi" w:hAnsiTheme="minorHAnsi" w:cstheme="minorHAnsi"/>
          <w:b/>
          <w:sz w:val="32"/>
          <w:szCs w:val="24"/>
        </w:rPr>
      </w:pPr>
    </w:p>
    <w:p w:rsidR="00D57CE5" w:rsidRDefault="00D57CE5" w:rsidP="00CB4074">
      <w:pPr>
        <w:jc w:val="center"/>
        <w:rPr>
          <w:rFonts w:asciiTheme="minorHAnsi" w:hAnsiTheme="minorHAnsi" w:cstheme="minorHAnsi"/>
          <w:b/>
          <w:sz w:val="32"/>
          <w:szCs w:val="24"/>
        </w:rPr>
      </w:pPr>
    </w:p>
    <w:p w:rsidR="00D57CE5" w:rsidRDefault="00D57CE5" w:rsidP="00CB4074">
      <w:pPr>
        <w:jc w:val="center"/>
        <w:rPr>
          <w:rFonts w:asciiTheme="minorHAnsi" w:hAnsiTheme="minorHAnsi" w:cstheme="minorHAnsi"/>
          <w:b/>
          <w:sz w:val="32"/>
          <w:szCs w:val="24"/>
        </w:rPr>
      </w:pPr>
    </w:p>
    <w:p w:rsidR="00D57CE5" w:rsidRDefault="00D57CE5" w:rsidP="00CB4074">
      <w:pPr>
        <w:jc w:val="center"/>
        <w:rPr>
          <w:rFonts w:asciiTheme="minorHAnsi" w:hAnsiTheme="minorHAnsi" w:cstheme="minorHAnsi"/>
          <w:b/>
          <w:sz w:val="32"/>
          <w:szCs w:val="24"/>
        </w:rPr>
      </w:pPr>
    </w:p>
    <w:p w:rsidR="00B555D2" w:rsidRPr="00D57CE5" w:rsidRDefault="00412493" w:rsidP="00CB4074">
      <w:pPr>
        <w:jc w:val="center"/>
        <w:rPr>
          <w:rFonts w:asciiTheme="minorHAnsi" w:hAnsiTheme="minorHAnsi" w:cstheme="minorHAnsi"/>
          <w:b/>
          <w:sz w:val="52"/>
          <w:szCs w:val="24"/>
        </w:rPr>
      </w:pPr>
      <w:r w:rsidRPr="00D57CE5">
        <w:rPr>
          <w:rFonts w:asciiTheme="minorHAnsi" w:hAnsiTheme="minorHAnsi" w:cstheme="minorHAnsi"/>
          <w:b/>
          <w:sz w:val="52"/>
          <w:szCs w:val="24"/>
        </w:rPr>
        <w:t>Bilan d'activités</w:t>
      </w:r>
    </w:p>
    <w:p w:rsidR="00D57CE5" w:rsidRPr="00D57CE5" w:rsidRDefault="00D57CE5" w:rsidP="00CB4074">
      <w:pPr>
        <w:jc w:val="center"/>
        <w:rPr>
          <w:rFonts w:asciiTheme="minorHAnsi" w:hAnsiTheme="minorHAnsi" w:cstheme="minorHAnsi"/>
          <w:b/>
          <w:sz w:val="52"/>
          <w:szCs w:val="24"/>
        </w:rPr>
      </w:pPr>
      <w:r w:rsidRPr="00D57CE5">
        <w:rPr>
          <w:rFonts w:asciiTheme="minorHAnsi" w:hAnsiTheme="minorHAnsi" w:cstheme="minorHAnsi"/>
          <w:b/>
          <w:sz w:val="52"/>
          <w:szCs w:val="24"/>
        </w:rPr>
        <w:t>201</w:t>
      </w:r>
      <w:r w:rsidR="00504EF6">
        <w:rPr>
          <w:rFonts w:asciiTheme="minorHAnsi" w:hAnsiTheme="minorHAnsi" w:cstheme="minorHAnsi"/>
          <w:b/>
          <w:sz w:val="52"/>
          <w:szCs w:val="24"/>
        </w:rPr>
        <w:t>1</w:t>
      </w:r>
    </w:p>
    <w:p w:rsidR="00412493" w:rsidRDefault="00412493" w:rsidP="00113A5A">
      <w:pPr>
        <w:jc w:val="both"/>
        <w:rPr>
          <w:rFonts w:asciiTheme="minorHAnsi" w:hAnsiTheme="minorHAnsi" w:cstheme="minorHAnsi"/>
          <w:sz w:val="24"/>
          <w:szCs w:val="24"/>
        </w:rPr>
      </w:pPr>
    </w:p>
    <w:p w:rsidR="00D57CE5" w:rsidRDefault="00D57CE5" w:rsidP="00113A5A">
      <w:pPr>
        <w:jc w:val="both"/>
        <w:rPr>
          <w:rFonts w:asciiTheme="minorHAnsi" w:hAnsiTheme="minorHAnsi" w:cstheme="minorHAnsi"/>
          <w:sz w:val="24"/>
          <w:szCs w:val="24"/>
        </w:rPr>
      </w:pPr>
    </w:p>
    <w:p w:rsidR="00D57CE5" w:rsidRDefault="00D57CE5" w:rsidP="00113A5A">
      <w:pPr>
        <w:jc w:val="both"/>
        <w:rPr>
          <w:rFonts w:asciiTheme="minorHAnsi" w:hAnsiTheme="minorHAnsi" w:cstheme="minorHAnsi"/>
          <w:sz w:val="24"/>
          <w:szCs w:val="24"/>
        </w:rPr>
      </w:pPr>
    </w:p>
    <w:p w:rsidR="00D57CE5" w:rsidRDefault="00D57CE5" w:rsidP="00113A5A">
      <w:pPr>
        <w:jc w:val="both"/>
        <w:rPr>
          <w:rFonts w:asciiTheme="minorHAnsi" w:hAnsiTheme="minorHAnsi" w:cstheme="minorHAnsi"/>
          <w:sz w:val="24"/>
          <w:szCs w:val="24"/>
        </w:rPr>
      </w:pPr>
    </w:p>
    <w:p w:rsidR="00D57CE5" w:rsidRDefault="00D57CE5" w:rsidP="00113A5A">
      <w:pPr>
        <w:jc w:val="both"/>
        <w:rPr>
          <w:rFonts w:asciiTheme="minorHAnsi" w:hAnsiTheme="minorHAnsi" w:cstheme="minorHAnsi"/>
          <w:sz w:val="24"/>
          <w:szCs w:val="24"/>
        </w:rPr>
      </w:pPr>
    </w:p>
    <w:p w:rsidR="00D57CE5" w:rsidRDefault="00D57CE5" w:rsidP="00113A5A">
      <w:pPr>
        <w:jc w:val="both"/>
        <w:rPr>
          <w:rFonts w:asciiTheme="minorHAnsi" w:hAnsiTheme="minorHAnsi" w:cstheme="minorHAnsi"/>
          <w:sz w:val="24"/>
          <w:szCs w:val="24"/>
        </w:rPr>
      </w:pPr>
    </w:p>
    <w:p w:rsidR="00412493" w:rsidRDefault="00412493" w:rsidP="00113A5A">
      <w:pPr>
        <w:jc w:val="both"/>
        <w:rPr>
          <w:rFonts w:asciiTheme="minorHAnsi" w:hAnsiTheme="minorHAnsi" w:cstheme="minorHAnsi"/>
          <w:sz w:val="24"/>
          <w:szCs w:val="24"/>
        </w:rPr>
      </w:pPr>
    </w:p>
    <w:p w:rsidR="00D57CE5" w:rsidRDefault="00D57CE5" w:rsidP="00113A5A">
      <w:pPr>
        <w:jc w:val="both"/>
        <w:rPr>
          <w:rFonts w:asciiTheme="minorHAnsi" w:hAnsiTheme="minorHAnsi" w:cstheme="minorHAnsi"/>
          <w:sz w:val="24"/>
          <w:szCs w:val="24"/>
        </w:rPr>
      </w:pPr>
    </w:p>
    <w:p w:rsidR="00D57CE5" w:rsidRDefault="00D57CE5" w:rsidP="00D57CE5">
      <w:pPr>
        <w:jc w:val="center"/>
        <w:rPr>
          <w:rFonts w:asciiTheme="minorHAnsi" w:hAnsiTheme="minorHAnsi" w:cstheme="minorHAnsi"/>
          <w:sz w:val="24"/>
          <w:szCs w:val="24"/>
        </w:rPr>
      </w:pPr>
      <w:r>
        <w:rPr>
          <w:rFonts w:asciiTheme="minorHAnsi" w:hAnsiTheme="minorHAnsi" w:cstheme="minorHAnsi"/>
          <w:noProof/>
          <w:sz w:val="24"/>
          <w:szCs w:val="24"/>
          <w:lang w:eastAsia="fr-FR"/>
        </w:rPr>
        <w:drawing>
          <wp:inline distT="0" distB="0" distL="0" distR="0">
            <wp:extent cx="4872154" cy="3017497"/>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AO 92 complet grand.jpg"/>
                    <pic:cNvPicPr/>
                  </pic:nvPicPr>
                  <pic:blipFill>
                    <a:blip r:embed="rId7">
                      <a:extLst>
                        <a:ext uri="{28A0092B-C50C-407E-A947-70E740481C1C}">
                          <a14:useLocalDpi xmlns:a14="http://schemas.microsoft.com/office/drawing/2010/main" val="0"/>
                        </a:ext>
                      </a:extLst>
                    </a:blip>
                    <a:stretch>
                      <a:fillRect/>
                    </a:stretch>
                  </pic:blipFill>
                  <pic:spPr>
                    <a:xfrm>
                      <a:off x="0" y="0"/>
                      <a:ext cx="4875654" cy="3019664"/>
                    </a:xfrm>
                    <a:prstGeom prst="rect">
                      <a:avLst/>
                    </a:prstGeom>
                  </pic:spPr>
                </pic:pic>
              </a:graphicData>
            </a:graphic>
          </wp:inline>
        </w:drawing>
      </w:r>
    </w:p>
    <w:p w:rsidR="00D57CE5" w:rsidRDefault="00D57CE5" w:rsidP="00113A5A">
      <w:pPr>
        <w:jc w:val="both"/>
        <w:rPr>
          <w:rFonts w:asciiTheme="minorHAnsi" w:hAnsiTheme="minorHAnsi" w:cstheme="minorHAnsi"/>
          <w:sz w:val="24"/>
          <w:szCs w:val="24"/>
        </w:rPr>
      </w:pPr>
    </w:p>
    <w:p w:rsidR="00D57CE5" w:rsidRDefault="00D57CE5" w:rsidP="00113A5A">
      <w:pPr>
        <w:jc w:val="both"/>
        <w:rPr>
          <w:rFonts w:asciiTheme="minorHAnsi" w:hAnsiTheme="minorHAnsi" w:cstheme="minorHAnsi"/>
          <w:sz w:val="24"/>
          <w:szCs w:val="24"/>
        </w:rPr>
      </w:pPr>
    </w:p>
    <w:p w:rsidR="00D57CE5" w:rsidRDefault="00D57CE5" w:rsidP="00113A5A">
      <w:pPr>
        <w:jc w:val="both"/>
        <w:rPr>
          <w:rFonts w:asciiTheme="minorHAnsi" w:hAnsiTheme="minorHAnsi" w:cstheme="minorHAnsi"/>
          <w:sz w:val="24"/>
          <w:szCs w:val="24"/>
        </w:rPr>
      </w:pPr>
    </w:p>
    <w:p w:rsidR="00D57CE5" w:rsidRDefault="00D57CE5">
      <w:pPr>
        <w:rPr>
          <w:rFonts w:asciiTheme="minorHAnsi" w:hAnsiTheme="minorHAnsi" w:cstheme="minorHAnsi"/>
          <w:sz w:val="24"/>
          <w:szCs w:val="24"/>
        </w:rPr>
      </w:pPr>
      <w:r>
        <w:rPr>
          <w:rFonts w:asciiTheme="minorHAnsi" w:hAnsiTheme="minorHAnsi" w:cstheme="minorHAnsi"/>
          <w:sz w:val="24"/>
          <w:szCs w:val="24"/>
        </w:rPr>
        <w:br w:type="page"/>
      </w:r>
    </w:p>
    <w:p w:rsidR="00F438A6" w:rsidRDefault="00F438A6" w:rsidP="00113A5A">
      <w:pPr>
        <w:jc w:val="both"/>
        <w:rPr>
          <w:rFonts w:asciiTheme="minorHAnsi" w:hAnsiTheme="minorHAnsi" w:cstheme="minorHAnsi"/>
          <w:sz w:val="24"/>
          <w:szCs w:val="24"/>
        </w:rPr>
      </w:pPr>
    </w:p>
    <w:p w:rsidR="001A0247" w:rsidRPr="001A0247" w:rsidRDefault="00F438A6" w:rsidP="001A0247">
      <w:pPr>
        <w:pStyle w:val="Titre1"/>
        <w:rPr>
          <w:szCs w:val="22"/>
        </w:rPr>
      </w:pPr>
      <w:bookmarkStart w:id="0" w:name="_Toc324324196"/>
      <w:r w:rsidRPr="001A0247">
        <w:t>Le mot de l'administrateur</w:t>
      </w:r>
      <w:bookmarkEnd w:id="0"/>
      <w:r w:rsidRPr="001A0247">
        <w:t xml:space="preserve"> </w:t>
      </w:r>
    </w:p>
    <w:p w:rsidR="00E5758C" w:rsidRDefault="00E5758C" w:rsidP="00E5758C">
      <w:pPr>
        <w:rPr>
          <w:rFonts w:asciiTheme="minorHAnsi" w:hAnsiTheme="minorHAnsi" w:cstheme="minorHAnsi"/>
          <w:sz w:val="24"/>
          <w:szCs w:val="24"/>
        </w:rPr>
      </w:pPr>
    </w:p>
    <w:p w:rsidR="00F438A6" w:rsidRDefault="00F438A6" w:rsidP="00F438A6">
      <w:pPr>
        <w:jc w:val="both"/>
        <w:rPr>
          <w:rFonts w:asciiTheme="minorHAnsi" w:hAnsiTheme="minorHAnsi" w:cstheme="minorHAnsi"/>
          <w:sz w:val="24"/>
          <w:szCs w:val="24"/>
        </w:rPr>
      </w:pPr>
    </w:p>
    <w:p w:rsidR="00F438A6" w:rsidRDefault="00F438A6" w:rsidP="00113A5A">
      <w:pPr>
        <w:jc w:val="both"/>
        <w:rPr>
          <w:rFonts w:asciiTheme="minorHAnsi" w:hAnsiTheme="minorHAnsi" w:cstheme="minorHAnsi"/>
          <w:sz w:val="24"/>
          <w:szCs w:val="24"/>
        </w:rPr>
      </w:pPr>
    </w:p>
    <w:p w:rsidR="00F438A6" w:rsidRDefault="00F438A6" w:rsidP="00113A5A">
      <w:pPr>
        <w:jc w:val="both"/>
        <w:rPr>
          <w:rFonts w:asciiTheme="minorHAnsi" w:hAnsiTheme="minorHAnsi" w:cstheme="minorHAnsi"/>
          <w:sz w:val="24"/>
          <w:szCs w:val="24"/>
        </w:rPr>
      </w:pPr>
    </w:p>
    <w:p w:rsidR="00F438A6" w:rsidRDefault="00F438A6" w:rsidP="00113A5A">
      <w:pPr>
        <w:jc w:val="both"/>
        <w:rPr>
          <w:rFonts w:asciiTheme="minorHAnsi" w:hAnsiTheme="minorHAnsi" w:cstheme="minorHAnsi"/>
          <w:sz w:val="24"/>
          <w:szCs w:val="24"/>
        </w:rPr>
      </w:pPr>
    </w:p>
    <w:p w:rsidR="00F438A6" w:rsidRPr="003A6187" w:rsidRDefault="00F438A6" w:rsidP="00113A5A">
      <w:pPr>
        <w:jc w:val="both"/>
        <w:rPr>
          <w:rFonts w:asciiTheme="minorHAnsi" w:hAnsiTheme="minorHAnsi" w:cstheme="minorHAnsi"/>
          <w:sz w:val="24"/>
          <w:szCs w:val="24"/>
        </w:rPr>
      </w:pPr>
    </w:p>
    <w:p w:rsidR="001A0247" w:rsidRDefault="001A0247">
      <w:pPr>
        <w:rPr>
          <w:rFonts w:asciiTheme="minorHAnsi" w:hAnsiTheme="minorHAnsi" w:cstheme="minorHAnsi"/>
          <w:sz w:val="24"/>
          <w:szCs w:val="24"/>
        </w:rPr>
      </w:pPr>
      <w:r>
        <w:rPr>
          <w:rFonts w:asciiTheme="minorHAnsi" w:hAnsiTheme="minorHAnsi" w:cstheme="minorHAnsi"/>
          <w:sz w:val="24"/>
          <w:szCs w:val="24"/>
        </w:rPr>
        <w:br w:type="page"/>
      </w:r>
    </w:p>
    <w:p w:rsidR="005A4909" w:rsidRPr="003A6187" w:rsidRDefault="005A4909" w:rsidP="00113A5A">
      <w:pPr>
        <w:jc w:val="both"/>
        <w:rPr>
          <w:rFonts w:asciiTheme="minorHAnsi" w:hAnsiTheme="minorHAnsi" w:cstheme="minorHAnsi"/>
          <w:sz w:val="24"/>
          <w:szCs w:val="24"/>
        </w:rPr>
      </w:pPr>
    </w:p>
    <w:p w:rsidR="00592B49" w:rsidRPr="003A6187" w:rsidRDefault="00592B49" w:rsidP="001A0247">
      <w:pPr>
        <w:pStyle w:val="Titre1"/>
      </w:pPr>
      <w:bookmarkStart w:id="1" w:name="_Toc324324197"/>
      <w:r w:rsidRPr="003A6187">
        <w:t>Table des matières</w:t>
      </w:r>
      <w:bookmarkEnd w:id="1"/>
    </w:p>
    <w:p w:rsidR="005A4909" w:rsidRPr="003A6187" w:rsidRDefault="005A4909" w:rsidP="00113A5A">
      <w:pPr>
        <w:jc w:val="both"/>
        <w:rPr>
          <w:rFonts w:asciiTheme="minorHAnsi" w:hAnsiTheme="minorHAnsi" w:cstheme="minorHAnsi"/>
          <w:sz w:val="24"/>
          <w:szCs w:val="24"/>
        </w:rPr>
      </w:pPr>
    </w:p>
    <w:sdt>
      <w:sdtPr>
        <w:rPr>
          <w:rFonts w:ascii="Times New Roman" w:eastAsiaTheme="minorHAnsi" w:hAnsi="Times New Roman" w:cstheme="minorHAnsi"/>
          <w:sz w:val="24"/>
          <w:szCs w:val="24"/>
          <w:lang w:eastAsia="en-US"/>
        </w:rPr>
        <w:id w:val="-493567759"/>
        <w:docPartObj>
          <w:docPartGallery w:val="Table of Contents"/>
          <w:docPartUnique/>
        </w:docPartObj>
      </w:sdtPr>
      <w:sdtEndPr>
        <w:rPr>
          <w:b/>
          <w:bCs/>
        </w:rPr>
      </w:sdtEndPr>
      <w:sdtContent>
        <w:p w:rsidR="004C762A" w:rsidRDefault="00592B49">
          <w:pPr>
            <w:pStyle w:val="TM1"/>
            <w:rPr>
              <w:noProof/>
            </w:rPr>
          </w:pPr>
          <w:r w:rsidRPr="00C418DE">
            <w:rPr>
              <w:rFonts w:cstheme="minorHAnsi"/>
              <w:sz w:val="24"/>
              <w:szCs w:val="24"/>
            </w:rPr>
            <w:fldChar w:fldCharType="begin"/>
          </w:r>
          <w:r w:rsidRPr="00C418DE">
            <w:rPr>
              <w:rFonts w:cstheme="minorHAnsi"/>
              <w:sz w:val="24"/>
              <w:szCs w:val="24"/>
            </w:rPr>
            <w:instrText xml:space="preserve"> TOC \o "1-3" \h \z \u </w:instrText>
          </w:r>
          <w:r w:rsidRPr="00C418DE">
            <w:rPr>
              <w:rFonts w:cstheme="minorHAnsi"/>
              <w:sz w:val="24"/>
              <w:szCs w:val="24"/>
            </w:rPr>
            <w:fldChar w:fldCharType="separate"/>
          </w:r>
          <w:hyperlink w:anchor="_Toc324324196" w:history="1">
            <w:r w:rsidR="004C762A" w:rsidRPr="00F62EAD">
              <w:rPr>
                <w:rStyle w:val="Lienhypertexte"/>
                <w:noProof/>
              </w:rPr>
              <w:t>A.</w:t>
            </w:r>
            <w:r w:rsidR="004C762A">
              <w:rPr>
                <w:noProof/>
              </w:rPr>
              <w:tab/>
            </w:r>
            <w:r w:rsidR="004C762A" w:rsidRPr="00F62EAD">
              <w:rPr>
                <w:rStyle w:val="Lienhypertexte"/>
                <w:noProof/>
              </w:rPr>
              <w:t>Le mot de l'administrateur</w:t>
            </w:r>
            <w:r w:rsidR="004C762A">
              <w:rPr>
                <w:noProof/>
                <w:webHidden/>
              </w:rPr>
              <w:tab/>
            </w:r>
            <w:r w:rsidR="004C762A">
              <w:rPr>
                <w:noProof/>
                <w:webHidden/>
              </w:rPr>
              <w:fldChar w:fldCharType="begin"/>
            </w:r>
            <w:r w:rsidR="004C762A">
              <w:rPr>
                <w:noProof/>
                <w:webHidden/>
              </w:rPr>
              <w:instrText xml:space="preserve"> PAGEREF _Toc324324196 \h </w:instrText>
            </w:r>
            <w:r w:rsidR="004C762A">
              <w:rPr>
                <w:noProof/>
                <w:webHidden/>
              </w:rPr>
            </w:r>
            <w:r w:rsidR="004C762A">
              <w:rPr>
                <w:noProof/>
                <w:webHidden/>
              </w:rPr>
              <w:fldChar w:fldCharType="separate"/>
            </w:r>
            <w:r w:rsidR="004C762A">
              <w:rPr>
                <w:noProof/>
                <w:webHidden/>
              </w:rPr>
              <w:t>2</w:t>
            </w:r>
            <w:r w:rsidR="004C762A">
              <w:rPr>
                <w:noProof/>
                <w:webHidden/>
              </w:rPr>
              <w:fldChar w:fldCharType="end"/>
            </w:r>
          </w:hyperlink>
        </w:p>
        <w:p w:rsidR="004C762A" w:rsidRDefault="004C762A">
          <w:pPr>
            <w:pStyle w:val="TM1"/>
            <w:rPr>
              <w:noProof/>
            </w:rPr>
          </w:pPr>
          <w:hyperlink w:anchor="_Toc324324197" w:history="1">
            <w:r w:rsidRPr="00F62EAD">
              <w:rPr>
                <w:rStyle w:val="Lienhypertexte"/>
                <w:noProof/>
              </w:rPr>
              <w:t>B.</w:t>
            </w:r>
            <w:r>
              <w:rPr>
                <w:noProof/>
              </w:rPr>
              <w:tab/>
            </w:r>
            <w:r w:rsidRPr="00F62EAD">
              <w:rPr>
                <w:rStyle w:val="Lienhypertexte"/>
                <w:noProof/>
              </w:rPr>
              <w:t>Table des matières</w:t>
            </w:r>
            <w:r>
              <w:rPr>
                <w:noProof/>
                <w:webHidden/>
              </w:rPr>
              <w:tab/>
            </w:r>
            <w:r>
              <w:rPr>
                <w:noProof/>
                <w:webHidden/>
              </w:rPr>
              <w:fldChar w:fldCharType="begin"/>
            </w:r>
            <w:r>
              <w:rPr>
                <w:noProof/>
                <w:webHidden/>
              </w:rPr>
              <w:instrText xml:space="preserve"> PAGEREF _Toc324324197 \h </w:instrText>
            </w:r>
            <w:r>
              <w:rPr>
                <w:noProof/>
                <w:webHidden/>
              </w:rPr>
            </w:r>
            <w:r>
              <w:rPr>
                <w:noProof/>
                <w:webHidden/>
              </w:rPr>
              <w:fldChar w:fldCharType="separate"/>
            </w:r>
            <w:r>
              <w:rPr>
                <w:noProof/>
                <w:webHidden/>
              </w:rPr>
              <w:t>3</w:t>
            </w:r>
            <w:r>
              <w:rPr>
                <w:noProof/>
                <w:webHidden/>
              </w:rPr>
              <w:fldChar w:fldCharType="end"/>
            </w:r>
          </w:hyperlink>
        </w:p>
        <w:p w:rsidR="004C762A" w:rsidRDefault="004C762A">
          <w:pPr>
            <w:pStyle w:val="TM1"/>
            <w:rPr>
              <w:noProof/>
            </w:rPr>
          </w:pPr>
          <w:hyperlink w:anchor="_Toc324324198" w:history="1">
            <w:r w:rsidRPr="00F62EAD">
              <w:rPr>
                <w:rStyle w:val="Lienhypertexte"/>
                <w:noProof/>
              </w:rPr>
              <w:t>C.</w:t>
            </w:r>
            <w:r>
              <w:rPr>
                <w:noProof/>
              </w:rPr>
              <w:tab/>
            </w:r>
            <w:r w:rsidRPr="00F62EAD">
              <w:rPr>
                <w:rStyle w:val="Lienhypertexte"/>
                <w:noProof/>
              </w:rPr>
              <w:t>Les cadres d'action du GCSMS SIAO Hauts de Seine</w:t>
            </w:r>
            <w:r>
              <w:rPr>
                <w:noProof/>
                <w:webHidden/>
              </w:rPr>
              <w:tab/>
            </w:r>
            <w:r>
              <w:rPr>
                <w:noProof/>
                <w:webHidden/>
              </w:rPr>
              <w:fldChar w:fldCharType="begin"/>
            </w:r>
            <w:r>
              <w:rPr>
                <w:noProof/>
                <w:webHidden/>
              </w:rPr>
              <w:instrText xml:space="preserve"> PAGEREF _Toc324324198 \h </w:instrText>
            </w:r>
            <w:r>
              <w:rPr>
                <w:noProof/>
                <w:webHidden/>
              </w:rPr>
            </w:r>
            <w:r>
              <w:rPr>
                <w:noProof/>
                <w:webHidden/>
              </w:rPr>
              <w:fldChar w:fldCharType="separate"/>
            </w:r>
            <w:r>
              <w:rPr>
                <w:noProof/>
                <w:webHidden/>
              </w:rPr>
              <w:t>5</w:t>
            </w:r>
            <w:r>
              <w:rPr>
                <w:noProof/>
                <w:webHidden/>
              </w:rPr>
              <w:fldChar w:fldCharType="end"/>
            </w:r>
          </w:hyperlink>
        </w:p>
        <w:p w:rsidR="004C762A" w:rsidRDefault="004C762A">
          <w:pPr>
            <w:pStyle w:val="TM2"/>
            <w:tabs>
              <w:tab w:val="left" w:pos="660"/>
              <w:tab w:val="right" w:leader="dot" w:pos="9062"/>
            </w:tabs>
            <w:rPr>
              <w:noProof/>
            </w:rPr>
          </w:pPr>
          <w:hyperlink w:anchor="_Toc324324199" w:history="1">
            <w:r w:rsidRPr="00F62EAD">
              <w:rPr>
                <w:rStyle w:val="Lienhypertexte"/>
                <w:noProof/>
              </w:rPr>
              <w:t>I.</w:t>
            </w:r>
            <w:r>
              <w:rPr>
                <w:noProof/>
              </w:rPr>
              <w:tab/>
            </w:r>
            <w:r w:rsidRPr="00F62EAD">
              <w:rPr>
                <w:rStyle w:val="Lienhypertexte"/>
                <w:noProof/>
              </w:rPr>
              <w:t>Le cadre national</w:t>
            </w:r>
            <w:r>
              <w:rPr>
                <w:noProof/>
                <w:webHidden/>
              </w:rPr>
              <w:tab/>
            </w:r>
            <w:r>
              <w:rPr>
                <w:noProof/>
                <w:webHidden/>
              </w:rPr>
              <w:fldChar w:fldCharType="begin"/>
            </w:r>
            <w:r>
              <w:rPr>
                <w:noProof/>
                <w:webHidden/>
              </w:rPr>
              <w:instrText xml:space="preserve"> PAGEREF _Toc324324199 \h </w:instrText>
            </w:r>
            <w:r>
              <w:rPr>
                <w:noProof/>
                <w:webHidden/>
              </w:rPr>
            </w:r>
            <w:r>
              <w:rPr>
                <w:noProof/>
                <w:webHidden/>
              </w:rPr>
              <w:fldChar w:fldCharType="separate"/>
            </w:r>
            <w:r>
              <w:rPr>
                <w:noProof/>
                <w:webHidden/>
              </w:rPr>
              <w:t>5</w:t>
            </w:r>
            <w:r>
              <w:rPr>
                <w:noProof/>
                <w:webHidden/>
              </w:rPr>
              <w:fldChar w:fldCharType="end"/>
            </w:r>
          </w:hyperlink>
        </w:p>
        <w:p w:rsidR="004C762A" w:rsidRDefault="004C762A">
          <w:pPr>
            <w:pStyle w:val="TM2"/>
            <w:tabs>
              <w:tab w:val="left" w:pos="660"/>
              <w:tab w:val="right" w:leader="dot" w:pos="9062"/>
            </w:tabs>
            <w:rPr>
              <w:noProof/>
            </w:rPr>
          </w:pPr>
          <w:hyperlink w:anchor="_Toc324324200" w:history="1">
            <w:r w:rsidRPr="00F62EAD">
              <w:rPr>
                <w:rStyle w:val="Lienhypertexte"/>
                <w:noProof/>
              </w:rPr>
              <w:t>II.</w:t>
            </w:r>
            <w:r>
              <w:rPr>
                <w:noProof/>
              </w:rPr>
              <w:tab/>
            </w:r>
            <w:r w:rsidRPr="00F62EAD">
              <w:rPr>
                <w:rStyle w:val="Lienhypertexte"/>
                <w:noProof/>
              </w:rPr>
              <w:t>Habilitations et agréments (convention Préfet)</w:t>
            </w:r>
            <w:r>
              <w:rPr>
                <w:noProof/>
                <w:webHidden/>
              </w:rPr>
              <w:tab/>
            </w:r>
            <w:r>
              <w:rPr>
                <w:noProof/>
                <w:webHidden/>
              </w:rPr>
              <w:fldChar w:fldCharType="begin"/>
            </w:r>
            <w:r>
              <w:rPr>
                <w:noProof/>
                <w:webHidden/>
              </w:rPr>
              <w:instrText xml:space="preserve"> PAGEREF _Toc324324200 \h </w:instrText>
            </w:r>
            <w:r>
              <w:rPr>
                <w:noProof/>
                <w:webHidden/>
              </w:rPr>
            </w:r>
            <w:r>
              <w:rPr>
                <w:noProof/>
                <w:webHidden/>
              </w:rPr>
              <w:fldChar w:fldCharType="separate"/>
            </w:r>
            <w:r>
              <w:rPr>
                <w:noProof/>
                <w:webHidden/>
              </w:rPr>
              <w:t>5</w:t>
            </w:r>
            <w:r>
              <w:rPr>
                <w:noProof/>
                <w:webHidden/>
              </w:rPr>
              <w:fldChar w:fldCharType="end"/>
            </w:r>
          </w:hyperlink>
        </w:p>
        <w:p w:rsidR="004C762A" w:rsidRDefault="004C762A">
          <w:pPr>
            <w:pStyle w:val="TM1"/>
            <w:rPr>
              <w:noProof/>
            </w:rPr>
          </w:pPr>
          <w:hyperlink w:anchor="_Toc324324201" w:history="1">
            <w:r w:rsidRPr="00F62EAD">
              <w:rPr>
                <w:rStyle w:val="Lienhypertexte"/>
                <w:noProof/>
              </w:rPr>
              <w:t>D.</w:t>
            </w:r>
            <w:r>
              <w:rPr>
                <w:noProof/>
              </w:rPr>
              <w:tab/>
            </w:r>
            <w:r w:rsidRPr="00F62EAD">
              <w:rPr>
                <w:rStyle w:val="Lienhypertexte"/>
                <w:noProof/>
              </w:rPr>
              <w:t>Le cadrage du GCSMS</w:t>
            </w:r>
            <w:r>
              <w:rPr>
                <w:noProof/>
                <w:webHidden/>
              </w:rPr>
              <w:tab/>
            </w:r>
            <w:r>
              <w:rPr>
                <w:noProof/>
                <w:webHidden/>
              </w:rPr>
              <w:fldChar w:fldCharType="begin"/>
            </w:r>
            <w:r>
              <w:rPr>
                <w:noProof/>
                <w:webHidden/>
              </w:rPr>
              <w:instrText xml:space="preserve"> PAGEREF _Toc324324201 \h </w:instrText>
            </w:r>
            <w:r>
              <w:rPr>
                <w:noProof/>
                <w:webHidden/>
              </w:rPr>
            </w:r>
            <w:r>
              <w:rPr>
                <w:noProof/>
                <w:webHidden/>
              </w:rPr>
              <w:fldChar w:fldCharType="separate"/>
            </w:r>
            <w:r>
              <w:rPr>
                <w:noProof/>
                <w:webHidden/>
              </w:rPr>
              <w:t>6</w:t>
            </w:r>
            <w:r>
              <w:rPr>
                <w:noProof/>
                <w:webHidden/>
              </w:rPr>
              <w:fldChar w:fldCharType="end"/>
            </w:r>
          </w:hyperlink>
        </w:p>
        <w:p w:rsidR="004C762A" w:rsidRDefault="004C762A">
          <w:pPr>
            <w:pStyle w:val="TM2"/>
            <w:tabs>
              <w:tab w:val="left" w:pos="660"/>
              <w:tab w:val="right" w:leader="dot" w:pos="9062"/>
            </w:tabs>
            <w:rPr>
              <w:noProof/>
            </w:rPr>
          </w:pPr>
          <w:hyperlink w:anchor="_Toc324324202" w:history="1">
            <w:r w:rsidRPr="00F62EAD">
              <w:rPr>
                <w:rStyle w:val="Lienhypertexte"/>
                <w:noProof/>
              </w:rPr>
              <w:t>I.</w:t>
            </w:r>
            <w:r>
              <w:rPr>
                <w:noProof/>
              </w:rPr>
              <w:tab/>
            </w:r>
            <w:r w:rsidRPr="00F62EAD">
              <w:rPr>
                <w:rStyle w:val="Lienhypertexte"/>
                <w:noProof/>
              </w:rPr>
              <w:t>Historique du GCSMS</w:t>
            </w:r>
            <w:r>
              <w:rPr>
                <w:noProof/>
                <w:webHidden/>
              </w:rPr>
              <w:tab/>
            </w:r>
            <w:r>
              <w:rPr>
                <w:noProof/>
                <w:webHidden/>
              </w:rPr>
              <w:fldChar w:fldCharType="begin"/>
            </w:r>
            <w:r>
              <w:rPr>
                <w:noProof/>
                <w:webHidden/>
              </w:rPr>
              <w:instrText xml:space="preserve"> PAGEREF _Toc324324202 \h </w:instrText>
            </w:r>
            <w:r>
              <w:rPr>
                <w:noProof/>
                <w:webHidden/>
              </w:rPr>
            </w:r>
            <w:r>
              <w:rPr>
                <w:noProof/>
                <w:webHidden/>
              </w:rPr>
              <w:fldChar w:fldCharType="separate"/>
            </w:r>
            <w:r>
              <w:rPr>
                <w:noProof/>
                <w:webHidden/>
              </w:rPr>
              <w:t>6</w:t>
            </w:r>
            <w:r>
              <w:rPr>
                <w:noProof/>
                <w:webHidden/>
              </w:rPr>
              <w:fldChar w:fldCharType="end"/>
            </w:r>
          </w:hyperlink>
        </w:p>
        <w:p w:rsidR="004C762A" w:rsidRDefault="004C762A">
          <w:pPr>
            <w:pStyle w:val="TM2"/>
            <w:tabs>
              <w:tab w:val="left" w:pos="660"/>
              <w:tab w:val="right" w:leader="dot" w:pos="9062"/>
            </w:tabs>
            <w:rPr>
              <w:noProof/>
            </w:rPr>
          </w:pPr>
          <w:hyperlink w:anchor="_Toc324324203" w:history="1">
            <w:r w:rsidRPr="00F62EAD">
              <w:rPr>
                <w:rStyle w:val="Lienhypertexte"/>
                <w:noProof/>
              </w:rPr>
              <w:t>II.</w:t>
            </w:r>
            <w:r>
              <w:rPr>
                <w:noProof/>
              </w:rPr>
              <w:tab/>
            </w:r>
            <w:r w:rsidRPr="00F62EAD">
              <w:rPr>
                <w:rStyle w:val="Lienhypertexte"/>
                <w:noProof/>
              </w:rPr>
              <w:t>Le projet du GCSMS SIAO 92</w:t>
            </w:r>
            <w:r>
              <w:rPr>
                <w:noProof/>
                <w:webHidden/>
              </w:rPr>
              <w:tab/>
            </w:r>
            <w:r>
              <w:rPr>
                <w:noProof/>
                <w:webHidden/>
              </w:rPr>
              <w:fldChar w:fldCharType="begin"/>
            </w:r>
            <w:r>
              <w:rPr>
                <w:noProof/>
                <w:webHidden/>
              </w:rPr>
              <w:instrText xml:space="preserve"> PAGEREF _Toc324324203 \h </w:instrText>
            </w:r>
            <w:r>
              <w:rPr>
                <w:noProof/>
                <w:webHidden/>
              </w:rPr>
            </w:r>
            <w:r>
              <w:rPr>
                <w:noProof/>
                <w:webHidden/>
              </w:rPr>
              <w:fldChar w:fldCharType="separate"/>
            </w:r>
            <w:r>
              <w:rPr>
                <w:noProof/>
                <w:webHidden/>
              </w:rPr>
              <w:t>6</w:t>
            </w:r>
            <w:r>
              <w:rPr>
                <w:noProof/>
                <w:webHidden/>
              </w:rPr>
              <w:fldChar w:fldCharType="end"/>
            </w:r>
          </w:hyperlink>
        </w:p>
        <w:p w:rsidR="004C762A" w:rsidRDefault="004C762A">
          <w:pPr>
            <w:pStyle w:val="TM3"/>
            <w:tabs>
              <w:tab w:val="left" w:pos="880"/>
              <w:tab w:val="right" w:leader="dot" w:pos="9062"/>
            </w:tabs>
            <w:rPr>
              <w:noProof/>
            </w:rPr>
          </w:pPr>
          <w:hyperlink w:anchor="_Toc324324204" w:history="1">
            <w:r w:rsidRPr="00F62EAD">
              <w:rPr>
                <w:rStyle w:val="Lienhypertexte"/>
                <w:noProof/>
              </w:rPr>
              <w:t>a.</w:t>
            </w:r>
            <w:r>
              <w:rPr>
                <w:noProof/>
              </w:rPr>
              <w:tab/>
            </w:r>
            <w:r w:rsidRPr="00F62EAD">
              <w:rPr>
                <w:rStyle w:val="Lienhypertexte"/>
                <w:noProof/>
              </w:rPr>
              <w:t>Les valeurs du GCSMS SIAO Hauts de Seine</w:t>
            </w:r>
            <w:r>
              <w:rPr>
                <w:noProof/>
                <w:webHidden/>
              </w:rPr>
              <w:tab/>
            </w:r>
            <w:r>
              <w:rPr>
                <w:noProof/>
                <w:webHidden/>
              </w:rPr>
              <w:fldChar w:fldCharType="begin"/>
            </w:r>
            <w:r>
              <w:rPr>
                <w:noProof/>
                <w:webHidden/>
              </w:rPr>
              <w:instrText xml:space="preserve"> PAGEREF _Toc324324204 \h </w:instrText>
            </w:r>
            <w:r>
              <w:rPr>
                <w:noProof/>
                <w:webHidden/>
              </w:rPr>
            </w:r>
            <w:r>
              <w:rPr>
                <w:noProof/>
                <w:webHidden/>
              </w:rPr>
              <w:fldChar w:fldCharType="separate"/>
            </w:r>
            <w:r>
              <w:rPr>
                <w:noProof/>
                <w:webHidden/>
              </w:rPr>
              <w:t>6</w:t>
            </w:r>
            <w:r>
              <w:rPr>
                <w:noProof/>
                <w:webHidden/>
              </w:rPr>
              <w:fldChar w:fldCharType="end"/>
            </w:r>
          </w:hyperlink>
        </w:p>
        <w:p w:rsidR="004C762A" w:rsidRDefault="004C762A">
          <w:pPr>
            <w:pStyle w:val="TM3"/>
            <w:tabs>
              <w:tab w:val="left" w:pos="880"/>
              <w:tab w:val="right" w:leader="dot" w:pos="9062"/>
            </w:tabs>
            <w:rPr>
              <w:noProof/>
            </w:rPr>
          </w:pPr>
          <w:hyperlink w:anchor="_Toc324324205" w:history="1">
            <w:r w:rsidRPr="00F62EAD">
              <w:rPr>
                <w:rStyle w:val="Lienhypertexte"/>
                <w:noProof/>
              </w:rPr>
              <w:t>b.</w:t>
            </w:r>
            <w:r>
              <w:rPr>
                <w:noProof/>
              </w:rPr>
              <w:tab/>
            </w:r>
            <w:r w:rsidRPr="00F62EAD">
              <w:rPr>
                <w:rStyle w:val="Lienhypertexte"/>
                <w:noProof/>
              </w:rPr>
              <w:t>Les missions du groupement</w:t>
            </w:r>
            <w:r>
              <w:rPr>
                <w:noProof/>
                <w:webHidden/>
              </w:rPr>
              <w:tab/>
            </w:r>
            <w:r>
              <w:rPr>
                <w:noProof/>
                <w:webHidden/>
              </w:rPr>
              <w:fldChar w:fldCharType="begin"/>
            </w:r>
            <w:r>
              <w:rPr>
                <w:noProof/>
                <w:webHidden/>
              </w:rPr>
              <w:instrText xml:space="preserve"> PAGEREF _Toc324324205 \h </w:instrText>
            </w:r>
            <w:r>
              <w:rPr>
                <w:noProof/>
                <w:webHidden/>
              </w:rPr>
            </w:r>
            <w:r>
              <w:rPr>
                <w:noProof/>
                <w:webHidden/>
              </w:rPr>
              <w:fldChar w:fldCharType="separate"/>
            </w:r>
            <w:r>
              <w:rPr>
                <w:noProof/>
                <w:webHidden/>
              </w:rPr>
              <w:t>7</w:t>
            </w:r>
            <w:r>
              <w:rPr>
                <w:noProof/>
                <w:webHidden/>
              </w:rPr>
              <w:fldChar w:fldCharType="end"/>
            </w:r>
          </w:hyperlink>
        </w:p>
        <w:p w:rsidR="004C762A" w:rsidRDefault="004C762A">
          <w:pPr>
            <w:pStyle w:val="TM3"/>
            <w:tabs>
              <w:tab w:val="left" w:pos="880"/>
              <w:tab w:val="right" w:leader="dot" w:pos="9062"/>
            </w:tabs>
            <w:rPr>
              <w:noProof/>
            </w:rPr>
          </w:pPr>
          <w:hyperlink w:anchor="_Toc324324206" w:history="1">
            <w:r w:rsidRPr="00F62EAD">
              <w:rPr>
                <w:rStyle w:val="Lienhypertexte"/>
                <w:noProof/>
              </w:rPr>
              <w:t>c.</w:t>
            </w:r>
            <w:r>
              <w:rPr>
                <w:noProof/>
              </w:rPr>
              <w:tab/>
            </w:r>
            <w:r w:rsidRPr="00F62EAD">
              <w:rPr>
                <w:rStyle w:val="Lienhypertexte"/>
                <w:noProof/>
              </w:rPr>
              <w:t>Le projet SIAO Hauts de Seine</w:t>
            </w:r>
            <w:r>
              <w:rPr>
                <w:noProof/>
                <w:webHidden/>
              </w:rPr>
              <w:tab/>
            </w:r>
            <w:r>
              <w:rPr>
                <w:noProof/>
                <w:webHidden/>
              </w:rPr>
              <w:fldChar w:fldCharType="begin"/>
            </w:r>
            <w:r>
              <w:rPr>
                <w:noProof/>
                <w:webHidden/>
              </w:rPr>
              <w:instrText xml:space="preserve"> PAGEREF _Toc324324206 \h </w:instrText>
            </w:r>
            <w:r>
              <w:rPr>
                <w:noProof/>
                <w:webHidden/>
              </w:rPr>
            </w:r>
            <w:r>
              <w:rPr>
                <w:noProof/>
                <w:webHidden/>
              </w:rPr>
              <w:fldChar w:fldCharType="separate"/>
            </w:r>
            <w:r>
              <w:rPr>
                <w:noProof/>
                <w:webHidden/>
              </w:rPr>
              <w:t>9</w:t>
            </w:r>
            <w:r>
              <w:rPr>
                <w:noProof/>
                <w:webHidden/>
              </w:rPr>
              <w:fldChar w:fldCharType="end"/>
            </w:r>
          </w:hyperlink>
        </w:p>
        <w:p w:rsidR="004C762A" w:rsidRDefault="004C762A">
          <w:pPr>
            <w:pStyle w:val="TM1"/>
            <w:rPr>
              <w:noProof/>
            </w:rPr>
          </w:pPr>
          <w:hyperlink w:anchor="_Toc324324207" w:history="1">
            <w:r w:rsidRPr="00F62EAD">
              <w:rPr>
                <w:rStyle w:val="Lienhypertexte"/>
                <w:noProof/>
              </w:rPr>
              <w:t>E.</w:t>
            </w:r>
            <w:r>
              <w:rPr>
                <w:noProof/>
              </w:rPr>
              <w:tab/>
            </w:r>
            <w:r w:rsidRPr="00F62EAD">
              <w:rPr>
                <w:rStyle w:val="Lienhypertexte"/>
                <w:noProof/>
              </w:rPr>
              <w:t>Prestations délivrées et organisation des services</w:t>
            </w:r>
            <w:r>
              <w:rPr>
                <w:noProof/>
                <w:webHidden/>
              </w:rPr>
              <w:tab/>
            </w:r>
            <w:r>
              <w:rPr>
                <w:noProof/>
                <w:webHidden/>
              </w:rPr>
              <w:fldChar w:fldCharType="begin"/>
            </w:r>
            <w:r>
              <w:rPr>
                <w:noProof/>
                <w:webHidden/>
              </w:rPr>
              <w:instrText xml:space="preserve"> PAGEREF _Toc324324207 \h </w:instrText>
            </w:r>
            <w:r>
              <w:rPr>
                <w:noProof/>
                <w:webHidden/>
              </w:rPr>
            </w:r>
            <w:r>
              <w:rPr>
                <w:noProof/>
                <w:webHidden/>
              </w:rPr>
              <w:fldChar w:fldCharType="separate"/>
            </w:r>
            <w:r>
              <w:rPr>
                <w:noProof/>
                <w:webHidden/>
              </w:rPr>
              <w:t>9</w:t>
            </w:r>
            <w:r>
              <w:rPr>
                <w:noProof/>
                <w:webHidden/>
              </w:rPr>
              <w:fldChar w:fldCharType="end"/>
            </w:r>
          </w:hyperlink>
        </w:p>
        <w:p w:rsidR="004C762A" w:rsidRDefault="004C762A">
          <w:pPr>
            <w:pStyle w:val="TM2"/>
            <w:tabs>
              <w:tab w:val="left" w:pos="660"/>
              <w:tab w:val="right" w:leader="dot" w:pos="9062"/>
            </w:tabs>
            <w:rPr>
              <w:noProof/>
            </w:rPr>
          </w:pPr>
          <w:hyperlink w:anchor="_Toc324324208" w:history="1">
            <w:r w:rsidRPr="00F62EAD">
              <w:rPr>
                <w:rStyle w:val="Lienhypertexte"/>
                <w:noProof/>
              </w:rPr>
              <w:t>I.</w:t>
            </w:r>
            <w:r>
              <w:rPr>
                <w:noProof/>
              </w:rPr>
              <w:tab/>
            </w:r>
            <w:r w:rsidRPr="00F62EAD">
              <w:rPr>
                <w:rStyle w:val="Lienhypertexte"/>
                <w:noProof/>
              </w:rPr>
              <w:t>Le pôle hébergement du SIAO</w:t>
            </w:r>
            <w:r>
              <w:rPr>
                <w:noProof/>
                <w:webHidden/>
              </w:rPr>
              <w:tab/>
            </w:r>
            <w:r>
              <w:rPr>
                <w:noProof/>
                <w:webHidden/>
              </w:rPr>
              <w:fldChar w:fldCharType="begin"/>
            </w:r>
            <w:r>
              <w:rPr>
                <w:noProof/>
                <w:webHidden/>
              </w:rPr>
              <w:instrText xml:space="preserve"> PAGEREF _Toc324324208 \h </w:instrText>
            </w:r>
            <w:r>
              <w:rPr>
                <w:noProof/>
                <w:webHidden/>
              </w:rPr>
            </w:r>
            <w:r>
              <w:rPr>
                <w:noProof/>
                <w:webHidden/>
              </w:rPr>
              <w:fldChar w:fldCharType="separate"/>
            </w:r>
            <w:r>
              <w:rPr>
                <w:noProof/>
                <w:webHidden/>
              </w:rPr>
              <w:t>11</w:t>
            </w:r>
            <w:r>
              <w:rPr>
                <w:noProof/>
                <w:webHidden/>
              </w:rPr>
              <w:fldChar w:fldCharType="end"/>
            </w:r>
          </w:hyperlink>
        </w:p>
        <w:p w:rsidR="004C762A" w:rsidRDefault="004C762A">
          <w:pPr>
            <w:pStyle w:val="TM3"/>
            <w:tabs>
              <w:tab w:val="left" w:pos="880"/>
              <w:tab w:val="right" w:leader="dot" w:pos="9062"/>
            </w:tabs>
            <w:rPr>
              <w:noProof/>
            </w:rPr>
          </w:pPr>
          <w:hyperlink w:anchor="_Toc324324209" w:history="1">
            <w:r w:rsidRPr="00F62EAD">
              <w:rPr>
                <w:rStyle w:val="Lienhypertexte"/>
                <w:noProof/>
              </w:rPr>
              <w:t>1)</w:t>
            </w:r>
            <w:r>
              <w:rPr>
                <w:noProof/>
              </w:rPr>
              <w:tab/>
            </w:r>
            <w:r w:rsidRPr="00F62EAD">
              <w:rPr>
                <w:rStyle w:val="Lienhypertexte"/>
                <w:noProof/>
              </w:rPr>
              <w:t>Centralisation des demandes d'hébergement</w:t>
            </w:r>
            <w:r>
              <w:rPr>
                <w:noProof/>
                <w:webHidden/>
              </w:rPr>
              <w:tab/>
            </w:r>
            <w:r>
              <w:rPr>
                <w:noProof/>
                <w:webHidden/>
              </w:rPr>
              <w:fldChar w:fldCharType="begin"/>
            </w:r>
            <w:r>
              <w:rPr>
                <w:noProof/>
                <w:webHidden/>
              </w:rPr>
              <w:instrText xml:space="preserve"> PAGEREF _Toc324324209 \h </w:instrText>
            </w:r>
            <w:r>
              <w:rPr>
                <w:noProof/>
                <w:webHidden/>
              </w:rPr>
            </w:r>
            <w:r>
              <w:rPr>
                <w:noProof/>
                <w:webHidden/>
              </w:rPr>
              <w:fldChar w:fldCharType="separate"/>
            </w:r>
            <w:r>
              <w:rPr>
                <w:noProof/>
                <w:webHidden/>
              </w:rPr>
              <w:t>12</w:t>
            </w:r>
            <w:r>
              <w:rPr>
                <w:noProof/>
                <w:webHidden/>
              </w:rPr>
              <w:fldChar w:fldCharType="end"/>
            </w:r>
          </w:hyperlink>
        </w:p>
        <w:p w:rsidR="004C762A" w:rsidRDefault="004C762A">
          <w:pPr>
            <w:pStyle w:val="TM3"/>
            <w:tabs>
              <w:tab w:val="left" w:pos="880"/>
              <w:tab w:val="right" w:leader="dot" w:pos="9062"/>
            </w:tabs>
            <w:rPr>
              <w:noProof/>
            </w:rPr>
          </w:pPr>
          <w:hyperlink w:anchor="_Toc324324211" w:history="1">
            <w:r w:rsidRPr="00F62EAD">
              <w:rPr>
                <w:rStyle w:val="Lienhypertexte"/>
                <w:noProof/>
              </w:rPr>
              <w:t>2)</w:t>
            </w:r>
            <w:r>
              <w:rPr>
                <w:noProof/>
              </w:rPr>
              <w:tab/>
            </w:r>
            <w:r w:rsidRPr="00F62EAD">
              <w:rPr>
                <w:rStyle w:val="Lienhypertexte"/>
                <w:noProof/>
              </w:rPr>
              <w:t>Orientation adaptée</w:t>
            </w:r>
            <w:r>
              <w:rPr>
                <w:noProof/>
                <w:webHidden/>
              </w:rPr>
              <w:tab/>
            </w:r>
            <w:r>
              <w:rPr>
                <w:noProof/>
                <w:webHidden/>
              </w:rPr>
              <w:fldChar w:fldCharType="begin"/>
            </w:r>
            <w:r>
              <w:rPr>
                <w:noProof/>
                <w:webHidden/>
              </w:rPr>
              <w:instrText xml:space="preserve"> PAGEREF _Toc324324211 \h </w:instrText>
            </w:r>
            <w:r>
              <w:rPr>
                <w:noProof/>
                <w:webHidden/>
              </w:rPr>
            </w:r>
            <w:r>
              <w:rPr>
                <w:noProof/>
                <w:webHidden/>
              </w:rPr>
              <w:fldChar w:fldCharType="separate"/>
            </w:r>
            <w:r>
              <w:rPr>
                <w:noProof/>
                <w:webHidden/>
              </w:rPr>
              <w:t>13</w:t>
            </w:r>
            <w:r>
              <w:rPr>
                <w:noProof/>
                <w:webHidden/>
              </w:rPr>
              <w:fldChar w:fldCharType="end"/>
            </w:r>
          </w:hyperlink>
        </w:p>
        <w:p w:rsidR="004C762A" w:rsidRDefault="004C762A">
          <w:pPr>
            <w:pStyle w:val="TM3"/>
            <w:tabs>
              <w:tab w:val="left" w:pos="880"/>
              <w:tab w:val="right" w:leader="dot" w:pos="9062"/>
            </w:tabs>
            <w:rPr>
              <w:noProof/>
            </w:rPr>
          </w:pPr>
          <w:hyperlink w:anchor="_Toc324324212" w:history="1">
            <w:r w:rsidRPr="00F62EAD">
              <w:rPr>
                <w:rStyle w:val="Lienhypertexte"/>
                <w:noProof/>
              </w:rPr>
              <w:t>3)</w:t>
            </w:r>
            <w:r>
              <w:rPr>
                <w:noProof/>
              </w:rPr>
              <w:tab/>
            </w:r>
            <w:r w:rsidRPr="00F62EAD">
              <w:rPr>
                <w:rStyle w:val="Lienhypertexte"/>
                <w:noProof/>
              </w:rPr>
              <w:t>Centraliser les places disponibles</w:t>
            </w:r>
            <w:r>
              <w:rPr>
                <w:noProof/>
                <w:webHidden/>
              </w:rPr>
              <w:tab/>
            </w:r>
            <w:r>
              <w:rPr>
                <w:noProof/>
                <w:webHidden/>
              </w:rPr>
              <w:fldChar w:fldCharType="begin"/>
            </w:r>
            <w:r>
              <w:rPr>
                <w:noProof/>
                <w:webHidden/>
              </w:rPr>
              <w:instrText xml:space="preserve"> PAGEREF _Toc324324212 \h </w:instrText>
            </w:r>
            <w:r>
              <w:rPr>
                <w:noProof/>
                <w:webHidden/>
              </w:rPr>
            </w:r>
            <w:r>
              <w:rPr>
                <w:noProof/>
                <w:webHidden/>
              </w:rPr>
              <w:fldChar w:fldCharType="separate"/>
            </w:r>
            <w:r>
              <w:rPr>
                <w:noProof/>
                <w:webHidden/>
              </w:rPr>
              <w:t>16</w:t>
            </w:r>
            <w:r>
              <w:rPr>
                <w:noProof/>
                <w:webHidden/>
              </w:rPr>
              <w:fldChar w:fldCharType="end"/>
            </w:r>
          </w:hyperlink>
        </w:p>
        <w:p w:rsidR="004C762A" w:rsidRDefault="004C762A">
          <w:pPr>
            <w:pStyle w:val="TM3"/>
            <w:tabs>
              <w:tab w:val="left" w:pos="880"/>
              <w:tab w:val="right" w:leader="dot" w:pos="9062"/>
            </w:tabs>
            <w:rPr>
              <w:noProof/>
            </w:rPr>
          </w:pPr>
          <w:hyperlink w:anchor="_Toc324324213" w:history="1">
            <w:r w:rsidRPr="00F62EAD">
              <w:rPr>
                <w:rStyle w:val="Lienhypertexte"/>
                <w:noProof/>
              </w:rPr>
              <w:t>4)</w:t>
            </w:r>
            <w:r>
              <w:rPr>
                <w:noProof/>
              </w:rPr>
              <w:tab/>
            </w:r>
            <w:r w:rsidRPr="00F62EAD">
              <w:rPr>
                <w:rStyle w:val="Lienhypertexte"/>
                <w:noProof/>
              </w:rPr>
              <w:t>Périmètre du pôle hébergement</w:t>
            </w:r>
            <w:r>
              <w:rPr>
                <w:noProof/>
                <w:webHidden/>
              </w:rPr>
              <w:tab/>
            </w:r>
            <w:r>
              <w:rPr>
                <w:noProof/>
                <w:webHidden/>
              </w:rPr>
              <w:fldChar w:fldCharType="begin"/>
            </w:r>
            <w:r>
              <w:rPr>
                <w:noProof/>
                <w:webHidden/>
              </w:rPr>
              <w:instrText xml:space="preserve"> PAGEREF _Toc324324213 \h </w:instrText>
            </w:r>
            <w:r>
              <w:rPr>
                <w:noProof/>
                <w:webHidden/>
              </w:rPr>
            </w:r>
            <w:r>
              <w:rPr>
                <w:noProof/>
                <w:webHidden/>
              </w:rPr>
              <w:fldChar w:fldCharType="separate"/>
            </w:r>
            <w:r>
              <w:rPr>
                <w:noProof/>
                <w:webHidden/>
              </w:rPr>
              <w:t>17</w:t>
            </w:r>
            <w:r>
              <w:rPr>
                <w:noProof/>
                <w:webHidden/>
              </w:rPr>
              <w:fldChar w:fldCharType="end"/>
            </w:r>
          </w:hyperlink>
        </w:p>
        <w:p w:rsidR="004C762A" w:rsidRDefault="004C762A">
          <w:pPr>
            <w:pStyle w:val="TM2"/>
            <w:tabs>
              <w:tab w:val="left" w:pos="660"/>
              <w:tab w:val="right" w:leader="dot" w:pos="9062"/>
            </w:tabs>
            <w:rPr>
              <w:noProof/>
            </w:rPr>
          </w:pPr>
          <w:hyperlink w:anchor="_Toc324324214" w:history="1">
            <w:r w:rsidRPr="00F62EAD">
              <w:rPr>
                <w:rStyle w:val="Lienhypertexte"/>
                <w:noProof/>
              </w:rPr>
              <w:t>II.</w:t>
            </w:r>
            <w:r>
              <w:rPr>
                <w:noProof/>
              </w:rPr>
              <w:tab/>
            </w:r>
            <w:r w:rsidRPr="00F62EAD">
              <w:rPr>
                <w:rStyle w:val="Lienhypertexte"/>
                <w:noProof/>
              </w:rPr>
              <w:t>Pôle urgence du SIAO</w:t>
            </w:r>
            <w:r>
              <w:rPr>
                <w:noProof/>
                <w:webHidden/>
              </w:rPr>
              <w:tab/>
            </w:r>
            <w:r>
              <w:rPr>
                <w:noProof/>
                <w:webHidden/>
              </w:rPr>
              <w:fldChar w:fldCharType="begin"/>
            </w:r>
            <w:r>
              <w:rPr>
                <w:noProof/>
                <w:webHidden/>
              </w:rPr>
              <w:instrText xml:space="preserve"> PAGEREF _Toc324324214 \h </w:instrText>
            </w:r>
            <w:r>
              <w:rPr>
                <w:noProof/>
                <w:webHidden/>
              </w:rPr>
            </w:r>
            <w:r>
              <w:rPr>
                <w:noProof/>
                <w:webHidden/>
              </w:rPr>
              <w:fldChar w:fldCharType="separate"/>
            </w:r>
            <w:r>
              <w:rPr>
                <w:noProof/>
                <w:webHidden/>
              </w:rPr>
              <w:t>17</w:t>
            </w:r>
            <w:r>
              <w:rPr>
                <w:noProof/>
                <w:webHidden/>
              </w:rPr>
              <w:fldChar w:fldCharType="end"/>
            </w:r>
          </w:hyperlink>
        </w:p>
        <w:p w:rsidR="004C762A" w:rsidRDefault="004C762A">
          <w:pPr>
            <w:pStyle w:val="TM2"/>
            <w:tabs>
              <w:tab w:val="left" w:pos="880"/>
              <w:tab w:val="right" w:leader="dot" w:pos="9062"/>
            </w:tabs>
            <w:rPr>
              <w:noProof/>
            </w:rPr>
          </w:pPr>
          <w:hyperlink w:anchor="_Toc324324215" w:history="1">
            <w:r w:rsidRPr="00F62EAD">
              <w:rPr>
                <w:rStyle w:val="Lienhypertexte"/>
                <w:noProof/>
              </w:rPr>
              <w:t>III.</w:t>
            </w:r>
            <w:r>
              <w:rPr>
                <w:noProof/>
              </w:rPr>
              <w:tab/>
            </w:r>
            <w:r w:rsidRPr="00F62EAD">
              <w:rPr>
                <w:rStyle w:val="Lienhypertexte"/>
                <w:noProof/>
              </w:rPr>
              <w:t>Activité du pôle femmes victimes de violence</w:t>
            </w:r>
            <w:r>
              <w:rPr>
                <w:noProof/>
                <w:webHidden/>
              </w:rPr>
              <w:tab/>
            </w:r>
            <w:r>
              <w:rPr>
                <w:noProof/>
                <w:webHidden/>
              </w:rPr>
              <w:fldChar w:fldCharType="begin"/>
            </w:r>
            <w:r>
              <w:rPr>
                <w:noProof/>
                <w:webHidden/>
              </w:rPr>
              <w:instrText xml:space="preserve"> PAGEREF _Toc324324215 \h </w:instrText>
            </w:r>
            <w:r>
              <w:rPr>
                <w:noProof/>
                <w:webHidden/>
              </w:rPr>
            </w:r>
            <w:r>
              <w:rPr>
                <w:noProof/>
                <w:webHidden/>
              </w:rPr>
              <w:fldChar w:fldCharType="separate"/>
            </w:r>
            <w:r>
              <w:rPr>
                <w:noProof/>
                <w:webHidden/>
              </w:rPr>
              <w:t>18</w:t>
            </w:r>
            <w:r>
              <w:rPr>
                <w:noProof/>
                <w:webHidden/>
              </w:rPr>
              <w:fldChar w:fldCharType="end"/>
            </w:r>
          </w:hyperlink>
        </w:p>
        <w:p w:rsidR="004C762A" w:rsidRDefault="004C762A">
          <w:pPr>
            <w:pStyle w:val="TM1"/>
            <w:rPr>
              <w:noProof/>
            </w:rPr>
          </w:pPr>
          <w:hyperlink w:anchor="_Toc324324216" w:history="1">
            <w:r w:rsidRPr="00F62EAD">
              <w:rPr>
                <w:rStyle w:val="Lienhypertexte"/>
                <w:noProof/>
              </w:rPr>
              <w:t>F.</w:t>
            </w:r>
            <w:r>
              <w:rPr>
                <w:noProof/>
              </w:rPr>
              <w:tab/>
            </w:r>
            <w:r w:rsidRPr="00F62EAD">
              <w:rPr>
                <w:rStyle w:val="Lienhypertexte"/>
                <w:noProof/>
              </w:rPr>
              <w:t>Les moyens humains et le travail en réseau</w:t>
            </w:r>
            <w:r>
              <w:rPr>
                <w:noProof/>
                <w:webHidden/>
              </w:rPr>
              <w:tab/>
            </w:r>
            <w:r>
              <w:rPr>
                <w:noProof/>
                <w:webHidden/>
              </w:rPr>
              <w:fldChar w:fldCharType="begin"/>
            </w:r>
            <w:r>
              <w:rPr>
                <w:noProof/>
                <w:webHidden/>
              </w:rPr>
              <w:instrText xml:space="preserve"> PAGEREF _Toc324324216 \h </w:instrText>
            </w:r>
            <w:r>
              <w:rPr>
                <w:noProof/>
                <w:webHidden/>
              </w:rPr>
            </w:r>
            <w:r>
              <w:rPr>
                <w:noProof/>
                <w:webHidden/>
              </w:rPr>
              <w:fldChar w:fldCharType="separate"/>
            </w:r>
            <w:r>
              <w:rPr>
                <w:noProof/>
                <w:webHidden/>
              </w:rPr>
              <w:t>19</w:t>
            </w:r>
            <w:r>
              <w:rPr>
                <w:noProof/>
                <w:webHidden/>
              </w:rPr>
              <w:fldChar w:fldCharType="end"/>
            </w:r>
          </w:hyperlink>
        </w:p>
        <w:p w:rsidR="004C762A" w:rsidRDefault="004C762A">
          <w:pPr>
            <w:pStyle w:val="TM2"/>
            <w:tabs>
              <w:tab w:val="left" w:pos="660"/>
              <w:tab w:val="right" w:leader="dot" w:pos="9062"/>
            </w:tabs>
            <w:rPr>
              <w:noProof/>
            </w:rPr>
          </w:pPr>
          <w:hyperlink w:anchor="_Toc324324217" w:history="1">
            <w:r w:rsidRPr="00F62EAD">
              <w:rPr>
                <w:rStyle w:val="Lienhypertexte"/>
                <w:noProof/>
              </w:rPr>
              <w:t>I.</w:t>
            </w:r>
            <w:r>
              <w:rPr>
                <w:noProof/>
              </w:rPr>
              <w:tab/>
            </w:r>
            <w:r w:rsidRPr="00F62EAD">
              <w:rPr>
                <w:rStyle w:val="Lienhypertexte"/>
                <w:noProof/>
              </w:rPr>
              <w:t>Les moyens humains</w:t>
            </w:r>
            <w:r>
              <w:rPr>
                <w:noProof/>
                <w:webHidden/>
              </w:rPr>
              <w:tab/>
            </w:r>
            <w:r>
              <w:rPr>
                <w:noProof/>
                <w:webHidden/>
              </w:rPr>
              <w:fldChar w:fldCharType="begin"/>
            </w:r>
            <w:r>
              <w:rPr>
                <w:noProof/>
                <w:webHidden/>
              </w:rPr>
              <w:instrText xml:space="preserve"> PAGEREF _Toc324324217 \h </w:instrText>
            </w:r>
            <w:r>
              <w:rPr>
                <w:noProof/>
                <w:webHidden/>
              </w:rPr>
            </w:r>
            <w:r>
              <w:rPr>
                <w:noProof/>
                <w:webHidden/>
              </w:rPr>
              <w:fldChar w:fldCharType="separate"/>
            </w:r>
            <w:r>
              <w:rPr>
                <w:noProof/>
                <w:webHidden/>
              </w:rPr>
              <w:t>19</w:t>
            </w:r>
            <w:r>
              <w:rPr>
                <w:noProof/>
                <w:webHidden/>
              </w:rPr>
              <w:fldChar w:fldCharType="end"/>
            </w:r>
          </w:hyperlink>
        </w:p>
        <w:p w:rsidR="004C762A" w:rsidRDefault="004C762A">
          <w:pPr>
            <w:pStyle w:val="TM2"/>
            <w:tabs>
              <w:tab w:val="left" w:pos="660"/>
              <w:tab w:val="right" w:leader="dot" w:pos="9062"/>
            </w:tabs>
            <w:rPr>
              <w:noProof/>
            </w:rPr>
          </w:pPr>
          <w:hyperlink w:anchor="_Toc324324218" w:history="1">
            <w:r w:rsidRPr="00F62EAD">
              <w:rPr>
                <w:rStyle w:val="Lienhypertexte"/>
                <w:noProof/>
              </w:rPr>
              <w:t>II.</w:t>
            </w:r>
            <w:r>
              <w:rPr>
                <w:noProof/>
              </w:rPr>
              <w:tab/>
            </w:r>
            <w:r w:rsidRPr="00F62EAD">
              <w:rPr>
                <w:rStyle w:val="Lienhypertexte"/>
                <w:noProof/>
              </w:rPr>
              <w:t>Le travail en réseau</w:t>
            </w:r>
            <w:r>
              <w:rPr>
                <w:noProof/>
                <w:webHidden/>
              </w:rPr>
              <w:tab/>
            </w:r>
            <w:r>
              <w:rPr>
                <w:noProof/>
                <w:webHidden/>
              </w:rPr>
              <w:fldChar w:fldCharType="begin"/>
            </w:r>
            <w:r>
              <w:rPr>
                <w:noProof/>
                <w:webHidden/>
              </w:rPr>
              <w:instrText xml:space="preserve"> PAGEREF _Toc324324218 \h </w:instrText>
            </w:r>
            <w:r>
              <w:rPr>
                <w:noProof/>
                <w:webHidden/>
              </w:rPr>
            </w:r>
            <w:r>
              <w:rPr>
                <w:noProof/>
                <w:webHidden/>
              </w:rPr>
              <w:fldChar w:fldCharType="separate"/>
            </w:r>
            <w:r>
              <w:rPr>
                <w:noProof/>
                <w:webHidden/>
              </w:rPr>
              <w:t>20</w:t>
            </w:r>
            <w:r>
              <w:rPr>
                <w:noProof/>
                <w:webHidden/>
              </w:rPr>
              <w:fldChar w:fldCharType="end"/>
            </w:r>
          </w:hyperlink>
        </w:p>
        <w:p w:rsidR="004C762A" w:rsidRDefault="004C762A">
          <w:pPr>
            <w:pStyle w:val="TM3"/>
            <w:tabs>
              <w:tab w:val="left" w:pos="880"/>
              <w:tab w:val="right" w:leader="dot" w:pos="9062"/>
            </w:tabs>
            <w:rPr>
              <w:noProof/>
            </w:rPr>
          </w:pPr>
          <w:hyperlink w:anchor="_Toc324324219" w:history="1">
            <w:r w:rsidRPr="00F62EAD">
              <w:rPr>
                <w:rStyle w:val="Lienhypertexte"/>
                <w:noProof/>
              </w:rPr>
              <w:t>1)</w:t>
            </w:r>
            <w:r>
              <w:rPr>
                <w:noProof/>
              </w:rPr>
              <w:tab/>
            </w:r>
            <w:r w:rsidRPr="00F62EAD">
              <w:rPr>
                <w:rStyle w:val="Lienhypertexte"/>
                <w:noProof/>
              </w:rPr>
              <w:t>DRIHL UT 92</w:t>
            </w:r>
            <w:r>
              <w:rPr>
                <w:noProof/>
                <w:webHidden/>
              </w:rPr>
              <w:tab/>
            </w:r>
            <w:r>
              <w:rPr>
                <w:noProof/>
                <w:webHidden/>
              </w:rPr>
              <w:fldChar w:fldCharType="begin"/>
            </w:r>
            <w:r>
              <w:rPr>
                <w:noProof/>
                <w:webHidden/>
              </w:rPr>
              <w:instrText xml:space="preserve"> PAGEREF _Toc324324219 \h </w:instrText>
            </w:r>
            <w:r>
              <w:rPr>
                <w:noProof/>
                <w:webHidden/>
              </w:rPr>
            </w:r>
            <w:r>
              <w:rPr>
                <w:noProof/>
                <w:webHidden/>
              </w:rPr>
              <w:fldChar w:fldCharType="separate"/>
            </w:r>
            <w:r>
              <w:rPr>
                <w:noProof/>
                <w:webHidden/>
              </w:rPr>
              <w:t>20</w:t>
            </w:r>
            <w:r>
              <w:rPr>
                <w:noProof/>
                <w:webHidden/>
              </w:rPr>
              <w:fldChar w:fldCharType="end"/>
            </w:r>
          </w:hyperlink>
        </w:p>
        <w:p w:rsidR="004C762A" w:rsidRDefault="004C762A">
          <w:pPr>
            <w:pStyle w:val="TM3"/>
            <w:tabs>
              <w:tab w:val="left" w:pos="880"/>
              <w:tab w:val="right" w:leader="dot" w:pos="9062"/>
            </w:tabs>
            <w:rPr>
              <w:noProof/>
            </w:rPr>
          </w:pPr>
          <w:hyperlink w:anchor="_Toc324324220" w:history="1">
            <w:r w:rsidRPr="00F62EAD">
              <w:rPr>
                <w:rStyle w:val="Lienhypertexte"/>
                <w:noProof/>
              </w:rPr>
              <w:t>2)</w:t>
            </w:r>
            <w:r>
              <w:rPr>
                <w:noProof/>
              </w:rPr>
              <w:tab/>
            </w:r>
            <w:r w:rsidRPr="00F62EAD">
              <w:rPr>
                <w:rStyle w:val="Lienhypertexte"/>
                <w:noProof/>
              </w:rPr>
              <w:t>Conseil Général</w:t>
            </w:r>
            <w:r>
              <w:rPr>
                <w:noProof/>
                <w:webHidden/>
              </w:rPr>
              <w:tab/>
            </w:r>
            <w:r>
              <w:rPr>
                <w:noProof/>
                <w:webHidden/>
              </w:rPr>
              <w:fldChar w:fldCharType="begin"/>
            </w:r>
            <w:r>
              <w:rPr>
                <w:noProof/>
                <w:webHidden/>
              </w:rPr>
              <w:instrText xml:space="preserve"> PAGEREF _Toc324324220 \h </w:instrText>
            </w:r>
            <w:r>
              <w:rPr>
                <w:noProof/>
                <w:webHidden/>
              </w:rPr>
            </w:r>
            <w:r>
              <w:rPr>
                <w:noProof/>
                <w:webHidden/>
              </w:rPr>
              <w:fldChar w:fldCharType="separate"/>
            </w:r>
            <w:r>
              <w:rPr>
                <w:noProof/>
                <w:webHidden/>
              </w:rPr>
              <w:t>20</w:t>
            </w:r>
            <w:r>
              <w:rPr>
                <w:noProof/>
                <w:webHidden/>
              </w:rPr>
              <w:fldChar w:fldCharType="end"/>
            </w:r>
          </w:hyperlink>
        </w:p>
        <w:p w:rsidR="004C762A" w:rsidRDefault="004C762A">
          <w:pPr>
            <w:pStyle w:val="TM3"/>
            <w:tabs>
              <w:tab w:val="left" w:pos="880"/>
              <w:tab w:val="right" w:leader="dot" w:pos="9062"/>
            </w:tabs>
            <w:rPr>
              <w:noProof/>
            </w:rPr>
          </w:pPr>
          <w:hyperlink w:anchor="_Toc324324221" w:history="1">
            <w:r w:rsidRPr="00F62EAD">
              <w:rPr>
                <w:rStyle w:val="Lienhypertexte"/>
                <w:noProof/>
              </w:rPr>
              <w:t>3)</w:t>
            </w:r>
            <w:r>
              <w:rPr>
                <w:noProof/>
              </w:rPr>
              <w:tab/>
            </w:r>
            <w:r w:rsidRPr="00F62EAD">
              <w:rPr>
                <w:rStyle w:val="Lienhypertexte"/>
                <w:noProof/>
              </w:rPr>
              <w:t>Caisses d'Allocation Familiale</w:t>
            </w:r>
            <w:r>
              <w:rPr>
                <w:noProof/>
                <w:webHidden/>
              </w:rPr>
              <w:tab/>
            </w:r>
            <w:r>
              <w:rPr>
                <w:noProof/>
                <w:webHidden/>
              </w:rPr>
              <w:fldChar w:fldCharType="begin"/>
            </w:r>
            <w:r>
              <w:rPr>
                <w:noProof/>
                <w:webHidden/>
              </w:rPr>
              <w:instrText xml:space="preserve"> PAGEREF _Toc324324221 \h </w:instrText>
            </w:r>
            <w:r>
              <w:rPr>
                <w:noProof/>
                <w:webHidden/>
              </w:rPr>
            </w:r>
            <w:r>
              <w:rPr>
                <w:noProof/>
                <w:webHidden/>
              </w:rPr>
              <w:fldChar w:fldCharType="separate"/>
            </w:r>
            <w:r>
              <w:rPr>
                <w:noProof/>
                <w:webHidden/>
              </w:rPr>
              <w:t>20</w:t>
            </w:r>
            <w:r>
              <w:rPr>
                <w:noProof/>
                <w:webHidden/>
              </w:rPr>
              <w:fldChar w:fldCharType="end"/>
            </w:r>
          </w:hyperlink>
        </w:p>
        <w:p w:rsidR="004C762A" w:rsidRDefault="004C762A">
          <w:pPr>
            <w:pStyle w:val="TM3"/>
            <w:tabs>
              <w:tab w:val="left" w:pos="880"/>
              <w:tab w:val="right" w:leader="dot" w:pos="9062"/>
            </w:tabs>
            <w:rPr>
              <w:noProof/>
            </w:rPr>
          </w:pPr>
          <w:hyperlink w:anchor="_Toc324324222" w:history="1">
            <w:r w:rsidRPr="00F62EAD">
              <w:rPr>
                <w:rStyle w:val="Lienhypertexte"/>
                <w:noProof/>
              </w:rPr>
              <w:t>4)</w:t>
            </w:r>
            <w:r>
              <w:rPr>
                <w:noProof/>
              </w:rPr>
              <w:tab/>
            </w:r>
            <w:r w:rsidRPr="00F62EAD">
              <w:rPr>
                <w:rStyle w:val="Lienhypertexte"/>
                <w:noProof/>
              </w:rPr>
              <w:t>Centres Communaux d'Action Sociale</w:t>
            </w:r>
            <w:r>
              <w:rPr>
                <w:noProof/>
                <w:webHidden/>
              </w:rPr>
              <w:tab/>
            </w:r>
            <w:r>
              <w:rPr>
                <w:noProof/>
                <w:webHidden/>
              </w:rPr>
              <w:fldChar w:fldCharType="begin"/>
            </w:r>
            <w:r>
              <w:rPr>
                <w:noProof/>
                <w:webHidden/>
              </w:rPr>
              <w:instrText xml:space="preserve"> PAGEREF _Toc324324222 \h </w:instrText>
            </w:r>
            <w:r>
              <w:rPr>
                <w:noProof/>
                <w:webHidden/>
              </w:rPr>
            </w:r>
            <w:r>
              <w:rPr>
                <w:noProof/>
                <w:webHidden/>
              </w:rPr>
              <w:fldChar w:fldCharType="separate"/>
            </w:r>
            <w:r>
              <w:rPr>
                <w:noProof/>
                <w:webHidden/>
              </w:rPr>
              <w:t>20</w:t>
            </w:r>
            <w:r>
              <w:rPr>
                <w:noProof/>
                <w:webHidden/>
              </w:rPr>
              <w:fldChar w:fldCharType="end"/>
            </w:r>
          </w:hyperlink>
        </w:p>
        <w:p w:rsidR="004C762A" w:rsidRDefault="004C762A">
          <w:pPr>
            <w:pStyle w:val="TM3"/>
            <w:tabs>
              <w:tab w:val="left" w:pos="880"/>
              <w:tab w:val="right" w:leader="dot" w:pos="9062"/>
            </w:tabs>
            <w:rPr>
              <w:noProof/>
            </w:rPr>
          </w:pPr>
          <w:hyperlink w:anchor="_Toc324324223" w:history="1">
            <w:r w:rsidRPr="00F62EAD">
              <w:rPr>
                <w:rStyle w:val="Lienhypertexte"/>
                <w:noProof/>
              </w:rPr>
              <w:t>5)</w:t>
            </w:r>
            <w:r>
              <w:rPr>
                <w:noProof/>
              </w:rPr>
              <w:tab/>
            </w:r>
            <w:r w:rsidRPr="00F62EAD">
              <w:rPr>
                <w:rStyle w:val="Lienhypertexte"/>
                <w:noProof/>
              </w:rPr>
              <w:t>Centres d'hébergement d'urgence et les centres d'accueil de jour</w:t>
            </w:r>
            <w:r>
              <w:rPr>
                <w:noProof/>
                <w:webHidden/>
              </w:rPr>
              <w:tab/>
            </w:r>
            <w:r>
              <w:rPr>
                <w:noProof/>
                <w:webHidden/>
              </w:rPr>
              <w:fldChar w:fldCharType="begin"/>
            </w:r>
            <w:r>
              <w:rPr>
                <w:noProof/>
                <w:webHidden/>
              </w:rPr>
              <w:instrText xml:space="preserve"> PAGEREF _Toc324324223 \h </w:instrText>
            </w:r>
            <w:r>
              <w:rPr>
                <w:noProof/>
                <w:webHidden/>
              </w:rPr>
            </w:r>
            <w:r>
              <w:rPr>
                <w:noProof/>
                <w:webHidden/>
              </w:rPr>
              <w:fldChar w:fldCharType="separate"/>
            </w:r>
            <w:r>
              <w:rPr>
                <w:noProof/>
                <w:webHidden/>
              </w:rPr>
              <w:t>20</w:t>
            </w:r>
            <w:r>
              <w:rPr>
                <w:noProof/>
                <w:webHidden/>
              </w:rPr>
              <w:fldChar w:fldCharType="end"/>
            </w:r>
          </w:hyperlink>
        </w:p>
        <w:p w:rsidR="004C762A" w:rsidRDefault="004C762A">
          <w:pPr>
            <w:pStyle w:val="TM3"/>
            <w:tabs>
              <w:tab w:val="left" w:pos="880"/>
              <w:tab w:val="right" w:leader="dot" w:pos="9062"/>
            </w:tabs>
            <w:rPr>
              <w:noProof/>
            </w:rPr>
          </w:pPr>
          <w:hyperlink w:anchor="_Toc324324224" w:history="1">
            <w:r w:rsidRPr="00F62EAD">
              <w:rPr>
                <w:rStyle w:val="Lienhypertexte"/>
                <w:noProof/>
              </w:rPr>
              <w:t>6)</w:t>
            </w:r>
            <w:r>
              <w:rPr>
                <w:noProof/>
              </w:rPr>
              <w:tab/>
            </w:r>
            <w:r w:rsidRPr="00F62EAD">
              <w:rPr>
                <w:rStyle w:val="Lienhypertexte"/>
                <w:noProof/>
              </w:rPr>
              <w:t>Structures d'insertion</w:t>
            </w:r>
            <w:r>
              <w:rPr>
                <w:noProof/>
                <w:webHidden/>
              </w:rPr>
              <w:tab/>
            </w:r>
            <w:r>
              <w:rPr>
                <w:noProof/>
                <w:webHidden/>
              </w:rPr>
              <w:fldChar w:fldCharType="begin"/>
            </w:r>
            <w:r>
              <w:rPr>
                <w:noProof/>
                <w:webHidden/>
              </w:rPr>
              <w:instrText xml:space="preserve"> PAGEREF _Toc324324224 \h </w:instrText>
            </w:r>
            <w:r>
              <w:rPr>
                <w:noProof/>
                <w:webHidden/>
              </w:rPr>
            </w:r>
            <w:r>
              <w:rPr>
                <w:noProof/>
                <w:webHidden/>
              </w:rPr>
              <w:fldChar w:fldCharType="separate"/>
            </w:r>
            <w:r>
              <w:rPr>
                <w:noProof/>
                <w:webHidden/>
              </w:rPr>
              <w:t>21</w:t>
            </w:r>
            <w:r>
              <w:rPr>
                <w:noProof/>
                <w:webHidden/>
              </w:rPr>
              <w:fldChar w:fldCharType="end"/>
            </w:r>
          </w:hyperlink>
        </w:p>
        <w:p w:rsidR="004C762A" w:rsidRDefault="004C762A">
          <w:pPr>
            <w:pStyle w:val="TM1"/>
            <w:rPr>
              <w:noProof/>
            </w:rPr>
          </w:pPr>
          <w:hyperlink w:anchor="_Toc324324225" w:history="1">
            <w:r w:rsidRPr="00F62EAD">
              <w:rPr>
                <w:rStyle w:val="Lienhypertexte"/>
                <w:noProof/>
              </w:rPr>
              <w:t>G.</w:t>
            </w:r>
            <w:r>
              <w:rPr>
                <w:noProof/>
              </w:rPr>
              <w:tab/>
            </w:r>
            <w:r w:rsidRPr="00F62EAD">
              <w:rPr>
                <w:rStyle w:val="Lienhypertexte"/>
                <w:noProof/>
              </w:rPr>
              <w:t>L'Activité du SIAO</w:t>
            </w:r>
            <w:r>
              <w:rPr>
                <w:noProof/>
                <w:webHidden/>
              </w:rPr>
              <w:tab/>
            </w:r>
            <w:r>
              <w:rPr>
                <w:noProof/>
                <w:webHidden/>
              </w:rPr>
              <w:fldChar w:fldCharType="begin"/>
            </w:r>
            <w:r>
              <w:rPr>
                <w:noProof/>
                <w:webHidden/>
              </w:rPr>
              <w:instrText xml:space="preserve"> PAGEREF _Toc324324225 \h </w:instrText>
            </w:r>
            <w:r>
              <w:rPr>
                <w:noProof/>
                <w:webHidden/>
              </w:rPr>
            </w:r>
            <w:r>
              <w:rPr>
                <w:noProof/>
                <w:webHidden/>
              </w:rPr>
              <w:fldChar w:fldCharType="separate"/>
            </w:r>
            <w:r>
              <w:rPr>
                <w:noProof/>
                <w:webHidden/>
              </w:rPr>
              <w:t>21</w:t>
            </w:r>
            <w:r>
              <w:rPr>
                <w:noProof/>
                <w:webHidden/>
              </w:rPr>
              <w:fldChar w:fldCharType="end"/>
            </w:r>
          </w:hyperlink>
        </w:p>
        <w:p w:rsidR="004C762A" w:rsidRDefault="004C762A">
          <w:pPr>
            <w:pStyle w:val="TM2"/>
            <w:tabs>
              <w:tab w:val="left" w:pos="660"/>
              <w:tab w:val="right" w:leader="dot" w:pos="9062"/>
            </w:tabs>
            <w:rPr>
              <w:noProof/>
            </w:rPr>
          </w:pPr>
          <w:hyperlink w:anchor="_Toc324324226" w:history="1">
            <w:r w:rsidRPr="00F62EAD">
              <w:rPr>
                <w:rStyle w:val="Lienhypertexte"/>
                <w:noProof/>
              </w:rPr>
              <w:t>I.</w:t>
            </w:r>
            <w:r>
              <w:rPr>
                <w:noProof/>
              </w:rPr>
              <w:tab/>
            </w:r>
            <w:r w:rsidRPr="00F62EAD">
              <w:rPr>
                <w:rStyle w:val="Lienhypertexte"/>
                <w:noProof/>
              </w:rPr>
              <w:t>Typologie des publics accueillies dans le parcours SIAO</w:t>
            </w:r>
            <w:r>
              <w:rPr>
                <w:noProof/>
                <w:webHidden/>
              </w:rPr>
              <w:tab/>
            </w:r>
            <w:r>
              <w:rPr>
                <w:noProof/>
                <w:webHidden/>
              </w:rPr>
              <w:fldChar w:fldCharType="begin"/>
            </w:r>
            <w:r>
              <w:rPr>
                <w:noProof/>
                <w:webHidden/>
              </w:rPr>
              <w:instrText xml:space="preserve"> PAGEREF _Toc324324226 \h </w:instrText>
            </w:r>
            <w:r>
              <w:rPr>
                <w:noProof/>
                <w:webHidden/>
              </w:rPr>
            </w:r>
            <w:r>
              <w:rPr>
                <w:noProof/>
                <w:webHidden/>
              </w:rPr>
              <w:fldChar w:fldCharType="separate"/>
            </w:r>
            <w:r>
              <w:rPr>
                <w:noProof/>
                <w:webHidden/>
              </w:rPr>
              <w:t>21</w:t>
            </w:r>
            <w:r>
              <w:rPr>
                <w:noProof/>
                <w:webHidden/>
              </w:rPr>
              <w:fldChar w:fldCharType="end"/>
            </w:r>
          </w:hyperlink>
        </w:p>
        <w:p w:rsidR="004C762A" w:rsidRDefault="004C762A">
          <w:pPr>
            <w:pStyle w:val="TM2"/>
            <w:tabs>
              <w:tab w:val="left" w:pos="660"/>
              <w:tab w:val="right" w:leader="dot" w:pos="9062"/>
            </w:tabs>
            <w:rPr>
              <w:noProof/>
            </w:rPr>
          </w:pPr>
          <w:hyperlink w:anchor="_Toc324324227" w:history="1">
            <w:r w:rsidRPr="00F62EAD">
              <w:rPr>
                <w:rStyle w:val="Lienhypertexte"/>
                <w:noProof/>
              </w:rPr>
              <w:t>II.</w:t>
            </w:r>
            <w:r>
              <w:rPr>
                <w:noProof/>
              </w:rPr>
              <w:tab/>
            </w:r>
            <w:r w:rsidRPr="00F62EAD">
              <w:rPr>
                <w:rStyle w:val="Lienhypertexte"/>
                <w:noProof/>
              </w:rPr>
              <w:t>Quelques données qualitatives</w:t>
            </w:r>
            <w:r>
              <w:rPr>
                <w:noProof/>
                <w:webHidden/>
              </w:rPr>
              <w:tab/>
            </w:r>
            <w:r>
              <w:rPr>
                <w:noProof/>
                <w:webHidden/>
              </w:rPr>
              <w:fldChar w:fldCharType="begin"/>
            </w:r>
            <w:r>
              <w:rPr>
                <w:noProof/>
                <w:webHidden/>
              </w:rPr>
              <w:instrText xml:space="preserve"> PAGEREF _Toc324324227 \h </w:instrText>
            </w:r>
            <w:r>
              <w:rPr>
                <w:noProof/>
                <w:webHidden/>
              </w:rPr>
            </w:r>
            <w:r>
              <w:rPr>
                <w:noProof/>
                <w:webHidden/>
              </w:rPr>
              <w:fldChar w:fldCharType="separate"/>
            </w:r>
            <w:r>
              <w:rPr>
                <w:noProof/>
                <w:webHidden/>
              </w:rPr>
              <w:t>24</w:t>
            </w:r>
            <w:r>
              <w:rPr>
                <w:noProof/>
                <w:webHidden/>
              </w:rPr>
              <w:fldChar w:fldCharType="end"/>
            </w:r>
          </w:hyperlink>
        </w:p>
        <w:p w:rsidR="004C762A" w:rsidRDefault="004C762A">
          <w:pPr>
            <w:pStyle w:val="TM2"/>
            <w:tabs>
              <w:tab w:val="left" w:pos="880"/>
              <w:tab w:val="right" w:leader="dot" w:pos="9062"/>
            </w:tabs>
            <w:rPr>
              <w:noProof/>
            </w:rPr>
          </w:pPr>
          <w:hyperlink w:anchor="_Toc324324228" w:history="1">
            <w:r w:rsidRPr="00F62EAD">
              <w:rPr>
                <w:rStyle w:val="Lienhypertexte"/>
                <w:noProof/>
              </w:rPr>
              <w:t>III.</w:t>
            </w:r>
            <w:r>
              <w:rPr>
                <w:noProof/>
              </w:rPr>
              <w:tab/>
            </w:r>
            <w:r w:rsidRPr="00F62EAD">
              <w:rPr>
                <w:rStyle w:val="Lienhypertexte"/>
                <w:noProof/>
              </w:rPr>
              <w:t>Les résultats financiers</w:t>
            </w:r>
            <w:r>
              <w:rPr>
                <w:noProof/>
                <w:webHidden/>
              </w:rPr>
              <w:tab/>
            </w:r>
            <w:r>
              <w:rPr>
                <w:noProof/>
                <w:webHidden/>
              </w:rPr>
              <w:fldChar w:fldCharType="begin"/>
            </w:r>
            <w:r>
              <w:rPr>
                <w:noProof/>
                <w:webHidden/>
              </w:rPr>
              <w:instrText xml:space="preserve"> PAGEREF _Toc324324228 \h </w:instrText>
            </w:r>
            <w:r>
              <w:rPr>
                <w:noProof/>
                <w:webHidden/>
              </w:rPr>
            </w:r>
            <w:r>
              <w:rPr>
                <w:noProof/>
                <w:webHidden/>
              </w:rPr>
              <w:fldChar w:fldCharType="separate"/>
            </w:r>
            <w:r>
              <w:rPr>
                <w:noProof/>
                <w:webHidden/>
              </w:rPr>
              <w:t>25</w:t>
            </w:r>
            <w:r>
              <w:rPr>
                <w:noProof/>
                <w:webHidden/>
              </w:rPr>
              <w:fldChar w:fldCharType="end"/>
            </w:r>
          </w:hyperlink>
        </w:p>
        <w:p w:rsidR="004C762A" w:rsidRDefault="004C762A">
          <w:pPr>
            <w:pStyle w:val="TM1"/>
            <w:rPr>
              <w:noProof/>
            </w:rPr>
          </w:pPr>
          <w:hyperlink w:anchor="_Toc324324229" w:history="1">
            <w:r w:rsidRPr="00F62EAD">
              <w:rPr>
                <w:rStyle w:val="Lienhypertexte"/>
                <w:noProof/>
              </w:rPr>
              <w:t>H.</w:t>
            </w:r>
            <w:r>
              <w:rPr>
                <w:noProof/>
              </w:rPr>
              <w:tab/>
            </w:r>
            <w:r w:rsidRPr="00F62EAD">
              <w:rPr>
                <w:rStyle w:val="Lienhypertexte"/>
                <w:noProof/>
              </w:rPr>
              <w:t>Perspectives 2012</w:t>
            </w:r>
            <w:r>
              <w:rPr>
                <w:noProof/>
                <w:webHidden/>
              </w:rPr>
              <w:tab/>
            </w:r>
            <w:r>
              <w:rPr>
                <w:noProof/>
                <w:webHidden/>
              </w:rPr>
              <w:fldChar w:fldCharType="begin"/>
            </w:r>
            <w:r>
              <w:rPr>
                <w:noProof/>
                <w:webHidden/>
              </w:rPr>
              <w:instrText xml:space="preserve"> PAGEREF _Toc324324229 \h </w:instrText>
            </w:r>
            <w:r>
              <w:rPr>
                <w:noProof/>
                <w:webHidden/>
              </w:rPr>
            </w:r>
            <w:r>
              <w:rPr>
                <w:noProof/>
                <w:webHidden/>
              </w:rPr>
              <w:fldChar w:fldCharType="separate"/>
            </w:r>
            <w:r>
              <w:rPr>
                <w:noProof/>
                <w:webHidden/>
              </w:rPr>
              <w:t>27</w:t>
            </w:r>
            <w:r>
              <w:rPr>
                <w:noProof/>
                <w:webHidden/>
              </w:rPr>
              <w:fldChar w:fldCharType="end"/>
            </w:r>
          </w:hyperlink>
        </w:p>
        <w:p w:rsidR="006E29E5" w:rsidRDefault="00592B49">
          <w:pPr>
            <w:rPr>
              <w:rFonts w:asciiTheme="minorHAnsi" w:hAnsiTheme="minorHAnsi" w:cstheme="minorHAnsi"/>
              <w:b/>
              <w:bCs/>
              <w:sz w:val="24"/>
              <w:szCs w:val="24"/>
            </w:rPr>
          </w:pPr>
          <w:r w:rsidRPr="00C418DE">
            <w:rPr>
              <w:rFonts w:asciiTheme="minorHAnsi" w:hAnsiTheme="minorHAnsi" w:cstheme="minorHAnsi"/>
              <w:b/>
              <w:bCs/>
              <w:sz w:val="24"/>
              <w:szCs w:val="24"/>
            </w:rPr>
            <w:fldChar w:fldCharType="end"/>
          </w:r>
        </w:p>
      </w:sdtContent>
    </w:sdt>
    <w:p w:rsidR="001A0247" w:rsidRDefault="001A0247">
      <w:pPr>
        <w:rPr>
          <w:rFonts w:asciiTheme="minorHAnsi" w:hAnsiTheme="minorHAnsi" w:cstheme="minorHAnsi"/>
          <w:sz w:val="24"/>
          <w:szCs w:val="24"/>
        </w:rPr>
      </w:pPr>
      <w:r>
        <w:rPr>
          <w:rFonts w:asciiTheme="minorHAnsi" w:hAnsiTheme="minorHAnsi" w:cstheme="minorHAnsi"/>
          <w:sz w:val="24"/>
          <w:szCs w:val="24"/>
        </w:rPr>
        <w:br w:type="page"/>
      </w:r>
    </w:p>
    <w:p w:rsidR="00F438A6" w:rsidRPr="00F438A6" w:rsidRDefault="00F438A6" w:rsidP="00F438A6">
      <w:pPr>
        <w:jc w:val="both"/>
        <w:rPr>
          <w:rFonts w:asciiTheme="minorHAnsi" w:hAnsiTheme="minorHAnsi" w:cstheme="minorHAnsi"/>
          <w:sz w:val="24"/>
          <w:szCs w:val="24"/>
        </w:rPr>
      </w:pPr>
    </w:p>
    <w:p w:rsidR="00F438A6" w:rsidRPr="00F438A6" w:rsidRDefault="00F438A6" w:rsidP="001A0247">
      <w:pPr>
        <w:pStyle w:val="Titre1"/>
      </w:pPr>
      <w:bookmarkStart w:id="2" w:name="_Toc324324198"/>
      <w:r w:rsidRPr="00F438A6">
        <w:t xml:space="preserve">Les cadres d'action du </w:t>
      </w:r>
      <w:r w:rsidRPr="001A0247">
        <w:t>GCSMS</w:t>
      </w:r>
      <w:r w:rsidRPr="00F438A6">
        <w:t xml:space="preserve"> SIAO Hauts de Seine</w:t>
      </w:r>
      <w:bookmarkEnd w:id="2"/>
      <w:r w:rsidRPr="00F438A6">
        <w:t xml:space="preserve"> </w:t>
      </w:r>
    </w:p>
    <w:p w:rsidR="00F438A6" w:rsidRPr="00F438A6" w:rsidRDefault="00F438A6" w:rsidP="00F438A6">
      <w:pPr>
        <w:jc w:val="both"/>
        <w:rPr>
          <w:rFonts w:asciiTheme="minorHAnsi" w:hAnsiTheme="minorHAnsi" w:cstheme="minorHAnsi"/>
          <w:sz w:val="24"/>
          <w:szCs w:val="24"/>
        </w:rPr>
      </w:pPr>
    </w:p>
    <w:p w:rsidR="00F438A6" w:rsidRPr="00F438A6" w:rsidRDefault="00F438A6" w:rsidP="0019021F">
      <w:pPr>
        <w:pStyle w:val="Titre2"/>
      </w:pPr>
      <w:bookmarkStart w:id="3" w:name="_Toc324324199"/>
      <w:r w:rsidRPr="00F438A6">
        <w:t>Le cadre national</w:t>
      </w:r>
      <w:bookmarkEnd w:id="3"/>
      <w:r w:rsidRPr="00F438A6">
        <w:t xml:space="preserve"> </w:t>
      </w:r>
    </w:p>
    <w:p w:rsidR="00F438A6" w:rsidRPr="00C63767" w:rsidRDefault="00F438A6" w:rsidP="00F438A6">
      <w:pPr>
        <w:jc w:val="both"/>
        <w:rPr>
          <w:rFonts w:asciiTheme="minorHAnsi" w:hAnsiTheme="minorHAnsi" w:cstheme="minorHAnsi"/>
          <w:sz w:val="32"/>
          <w:szCs w:val="24"/>
        </w:rPr>
      </w:pPr>
    </w:p>
    <w:p w:rsidR="00C63767" w:rsidRPr="00C63767" w:rsidRDefault="00C63767" w:rsidP="00C63767">
      <w:pPr>
        <w:jc w:val="both"/>
        <w:rPr>
          <w:rFonts w:asciiTheme="minorHAnsi" w:eastAsia="Calibri" w:hAnsiTheme="minorHAnsi" w:cstheme="minorHAnsi"/>
          <w:sz w:val="24"/>
          <w:szCs w:val="20"/>
        </w:rPr>
      </w:pPr>
      <w:r w:rsidRPr="00C63767">
        <w:rPr>
          <w:rFonts w:asciiTheme="minorHAnsi" w:eastAsia="Calibri" w:hAnsiTheme="minorHAnsi" w:cstheme="minorHAnsi"/>
          <w:sz w:val="24"/>
          <w:szCs w:val="20"/>
        </w:rPr>
        <w:t>La création des Services Intégrés d’Accueil et d’Orientation est l’une des mesures phares de la Stratégie nationale de prise en charge des personnes sans abri ou mal logées, énoncées par le Gouvernement en 2009.</w:t>
      </w:r>
    </w:p>
    <w:p w:rsidR="00C63767" w:rsidRPr="00C63767" w:rsidRDefault="00C63767" w:rsidP="00C63767">
      <w:pPr>
        <w:jc w:val="both"/>
        <w:rPr>
          <w:rFonts w:asciiTheme="minorHAnsi" w:hAnsiTheme="minorHAnsi" w:cstheme="minorHAnsi"/>
          <w:sz w:val="32"/>
          <w:szCs w:val="24"/>
        </w:rPr>
      </w:pPr>
      <w:r w:rsidRPr="00C63767">
        <w:rPr>
          <w:rFonts w:asciiTheme="minorHAnsi" w:eastAsia="Calibri" w:hAnsiTheme="minorHAnsi" w:cstheme="minorHAnsi"/>
          <w:sz w:val="24"/>
          <w:szCs w:val="20"/>
        </w:rPr>
        <w:t>La création des SIAO s’inscrit dans le cadre de la mise en place d’un « service public de l’hébergement et de l’accès au logement »</w:t>
      </w:r>
    </w:p>
    <w:p w:rsidR="00C63767" w:rsidRPr="00C63767" w:rsidRDefault="00C63767" w:rsidP="00F438A6">
      <w:pPr>
        <w:jc w:val="both"/>
        <w:rPr>
          <w:rFonts w:asciiTheme="minorHAnsi" w:hAnsiTheme="minorHAnsi" w:cstheme="minorHAnsi"/>
          <w:sz w:val="24"/>
          <w:szCs w:val="24"/>
        </w:rPr>
      </w:pPr>
    </w:p>
    <w:p w:rsidR="00C63767" w:rsidRPr="00C63767" w:rsidRDefault="00C63767" w:rsidP="00F438A6">
      <w:pPr>
        <w:jc w:val="both"/>
        <w:rPr>
          <w:rFonts w:asciiTheme="minorHAnsi" w:hAnsiTheme="minorHAnsi" w:cstheme="minorHAnsi"/>
          <w:sz w:val="24"/>
          <w:szCs w:val="24"/>
        </w:rPr>
      </w:pPr>
      <w:r>
        <w:rPr>
          <w:rFonts w:asciiTheme="minorHAnsi" w:hAnsiTheme="minorHAnsi" w:cstheme="minorHAnsi"/>
          <w:sz w:val="24"/>
          <w:szCs w:val="24"/>
        </w:rPr>
        <w:t>La mise en place du SIAO suit trois circulaires :</w:t>
      </w:r>
    </w:p>
    <w:p w:rsidR="00C63767" w:rsidRPr="00C63767" w:rsidRDefault="00C63767" w:rsidP="000D2716">
      <w:pPr>
        <w:numPr>
          <w:ilvl w:val="0"/>
          <w:numId w:val="22"/>
        </w:numPr>
        <w:spacing w:after="200" w:line="276" w:lineRule="auto"/>
        <w:contextualSpacing/>
        <w:jc w:val="both"/>
        <w:rPr>
          <w:rFonts w:asciiTheme="minorHAnsi" w:eastAsia="Calibri" w:hAnsiTheme="minorHAnsi" w:cstheme="minorHAnsi"/>
          <w:b/>
          <w:color w:val="000000"/>
          <w:sz w:val="24"/>
          <w:szCs w:val="24"/>
        </w:rPr>
      </w:pPr>
      <w:r w:rsidRPr="00C63767">
        <w:rPr>
          <w:rFonts w:asciiTheme="minorHAnsi" w:eastAsia="Calibri" w:hAnsiTheme="minorHAnsi" w:cstheme="minorHAnsi"/>
          <w:sz w:val="24"/>
          <w:szCs w:val="24"/>
        </w:rPr>
        <w:t>Circulaire MEEDEM du 8 avril 2010 relative au service intégré de l’accueil et de l’orientation</w:t>
      </w:r>
      <w:r w:rsidR="00075580">
        <w:rPr>
          <w:rFonts w:asciiTheme="minorHAnsi" w:eastAsia="Calibri" w:hAnsiTheme="minorHAnsi" w:cstheme="minorHAnsi"/>
          <w:sz w:val="24"/>
          <w:szCs w:val="24"/>
        </w:rPr>
        <w:t xml:space="preserve"> qui définit les conditions de mise en œuvre des SIAO ainsi que ses missions</w:t>
      </w:r>
    </w:p>
    <w:p w:rsidR="00C63767" w:rsidRPr="00C63767" w:rsidRDefault="00C63767" w:rsidP="000D2716">
      <w:pPr>
        <w:numPr>
          <w:ilvl w:val="0"/>
          <w:numId w:val="22"/>
        </w:numPr>
        <w:spacing w:after="200" w:line="276" w:lineRule="auto"/>
        <w:contextualSpacing/>
        <w:jc w:val="both"/>
        <w:rPr>
          <w:rFonts w:asciiTheme="minorHAnsi" w:eastAsia="Calibri" w:hAnsiTheme="minorHAnsi" w:cstheme="minorHAnsi"/>
          <w:b/>
          <w:color w:val="000000"/>
          <w:sz w:val="24"/>
          <w:szCs w:val="24"/>
        </w:rPr>
      </w:pPr>
      <w:r w:rsidRPr="00C63767">
        <w:rPr>
          <w:rFonts w:asciiTheme="minorHAnsi" w:eastAsia="Calibri" w:hAnsiTheme="minorHAnsi" w:cstheme="minorHAnsi"/>
          <w:sz w:val="24"/>
          <w:szCs w:val="24"/>
        </w:rPr>
        <w:t>Circulaire DGCS/USH/2010/252 du 7 juillet 2010 relative au service intégré de l’accueil et de l’orientation</w:t>
      </w:r>
    </w:p>
    <w:p w:rsidR="00C63767" w:rsidRPr="00C63767" w:rsidRDefault="00C63767" w:rsidP="000D2716">
      <w:pPr>
        <w:numPr>
          <w:ilvl w:val="0"/>
          <w:numId w:val="22"/>
        </w:numPr>
        <w:spacing w:after="200" w:line="276" w:lineRule="auto"/>
        <w:contextualSpacing/>
        <w:jc w:val="both"/>
        <w:rPr>
          <w:rFonts w:asciiTheme="minorHAnsi" w:eastAsia="Calibri" w:hAnsiTheme="minorHAnsi" w:cstheme="minorHAnsi"/>
          <w:b/>
          <w:color w:val="000000"/>
          <w:sz w:val="24"/>
          <w:szCs w:val="24"/>
        </w:rPr>
      </w:pPr>
      <w:r w:rsidRPr="00C63767">
        <w:rPr>
          <w:rFonts w:asciiTheme="minorHAnsi" w:eastAsia="Calibri" w:hAnsiTheme="minorHAnsi" w:cstheme="minorHAnsi"/>
          <w:sz w:val="24"/>
          <w:szCs w:val="24"/>
        </w:rPr>
        <w:t xml:space="preserve">Instruction interministérielle </w:t>
      </w:r>
      <w:proofErr w:type="spellStart"/>
      <w:r w:rsidRPr="00C63767">
        <w:rPr>
          <w:rFonts w:asciiTheme="minorHAnsi" w:eastAsia="Calibri" w:hAnsiTheme="minorHAnsi" w:cstheme="minorHAnsi"/>
          <w:sz w:val="24"/>
          <w:szCs w:val="24"/>
        </w:rPr>
        <w:t>n°DGCS</w:t>
      </w:r>
      <w:proofErr w:type="spellEnd"/>
      <w:r w:rsidRPr="00C63767">
        <w:rPr>
          <w:rFonts w:asciiTheme="minorHAnsi" w:eastAsia="Calibri" w:hAnsiTheme="minorHAnsi" w:cstheme="minorHAnsi"/>
          <w:sz w:val="24"/>
          <w:szCs w:val="24"/>
        </w:rPr>
        <w:t>/USH/DIHAL/2011/86 du 4 mars 2011 relative à la mise en place de la fonction de référent personnel dans les SIAO</w:t>
      </w:r>
    </w:p>
    <w:p w:rsidR="00C63767" w:rsidRPr="00C63767" w:rsidRDefault="00C63767" w:rsidP="00F438A6">
      <w:pPr>
        <w:jc w:val="both"/>
        <w:rPr>
          <w:rFonts w:asciiTheme="minorHAnsi" w:hAnsiTheme="minorHAnsi" w:cstheme="minorHAnsi"/>
          <w:sz w:val="24"/>
          <w:szCs w:val="24"/>
        </w:rPr>
      </w:pPr>
    </w:p>
    <w:p w:rsidR="00F438A6" w:rsidRPr="00BA18C1" w:rsidRDefault="00BA18C1" w:rsidP="00F438A6">
      <w:pPr>
        <w:jc w:val="both"/>
        <w:rPr>
          <w:rFonts w:asciiTheme="minorHAnsi" w:hAnsiTheme="minorHAnsi" w:cstheme="minorHAnsi"/>
          <w:sz w:val="24"/>
          <w:szCs w:val="24"/>
        </w:rPr>
      </w:pPr>
      <w:r w:rsidRPr="00BA18C1">
        <w:rPr>
          <w:rFonts w:asciiTheme="minorHAnsi" w:hAnsiTheme="minorHAnsi" w:cstheme="minorHAnsi"/>
          <w:sz w:val="24"/>
          <w:szCs w:val="24"/>
        </w:rPr>
        <w:t>Par ailleurs, l</w:t>
      </w:r>
      <w:r w:rsidR="00F438A6" w:rsidRPr="00BA18C1">
        <w:rPr>
          <w:rFonts w:asciiTheme="minorHAnsi" w:hAnsiTheme="minorHAnsi" w:cstheme="minorHAnsi"/>
          <w:sz w:val="24"/>
          <w:szCs w:val="24"/>
        </w:rPr>
        <w:t>es grandes lois du secteur exclusion qui guident notre action et dont découlent nos missions :</w:t>
      </w:r>
    </w:p>
    <w:p w:rsidR="00F438A6" w:rsidRPr="00BA18C1" w:rsidRDefault="00F438A6" w:rsidP="000D2716">
      <w:pPr>
        <w:pStyle w:val="Paragraphedeliste"/>
        <w:numPr>
          <w:ilvl w:val="0"/>
          <w:numId w:val="8"/>
        </w:numPr>
        <w:jc w:val="both"/>
        <w:rPr>
          <w:rFonts w:asciiTheme="minorHAnsi" w:hAnsiTheme="minorHAnsi" w:cstheme="minorHAnsi"/>
          <w:sz w:val="24"/>
          <w:szCs w:val="24"/>
        </w:rPr>
      </w:pPr>
      <w:r w:rsidRPr="00BA18C1">
        <w:rPr>
          <w:rFonts w:asciiTheme="minorHAnsi" w:hAnsiTheme="minorHAnsi" w:cstheme="minorHAnsi"/>
          <w:sz w:val="24"/>
          <w:szCs w:val="24"/>
        </w:rPr>
        <w:t xml:space="preserve">la loi n° 200-2 du 2 janvier 2002 rénovant l'action sociale et médico-sociale </w:t>
      </w:r>
    </w:p>
    <w:p w:rsidR="00F438A6" w:rsidRPr="00BA18C1" w:rsidRDefault="00F438A6" w:rsidP="000D2716">
      <w:pPr>
        <w:pStyle w:val="Paragraphedeliste"/>
        <w:numPr>
          <w:ilvl w:val="0"/>
          <w:numId w:val="8"/>
        </w:numPr>
        <w:jc w:val="both"/>
        <w:rPr>
          <w:rFonts w:asciiTheme="minorHAnsi" w:hAnsiTheme="minorHAnsi" w:cstheme="minorHAnsi"/>
          <w:sz w:val="24"/>
          <w:szCs w:val="24"/>
        </w:rPr>
      </w:pPr>
      <w:r w:rsidRPr="00BA18C1">
        <w:rPr>
          <w:rFonts w:asciiTheme="minorHAnsi" w:hAnsiTheme="minorHAnsi" w:cstheme="minorHAnsi"/>
          <w:sz w:val="24"/>
          <w:szCs w:val="24"/>
        </w:rPr>
        <w:t>la loi DAL</w:t>
      </w:r>
      <w:r w:rsidR="00BA18C1">
        <w:rPr>
          <w:rFonts w:asciiTheme="minorHAnsi" w:hAnsiTheme="minorHAnsi" w:cstheme="minorHAnsi"/>
          <w:sz w:val="24"/>
          <w:szCs w:val="24"/>
        </w:rPr>
        <w:t xml:space="preserve">O </w:t>
      </w:r>
      <w:r w:rsidRPr="00BA18C1">
        <w:rPr>
          <w:rFonts w:asciiTheme="minorHAnsi" w:hAnsiTheme="minorHAnsi" w:cstheme="minorHAnsi"/>
          <w:sz w:val="24"/>
          <w:szCs w:val="24"/>
        </w:rPr>
        <w:t xml:space="preserve">: droit au logement opposable </w:t>
      </w:r>
    </w:p>
    <w:p w:rsidR="00F438A6" w:rsidRPr="00BA18C1" w:rsidRDefault="00F438A6" w:rsidP="000D2716">
      <w:pPr>
        <w:pStyle w:val="Paragraphedeliste"/>
        <w:numPr>
          <w:ilvl w:val="0"/>
          <w:numId w:val="8"/>
        </w:numPr>
        <w:jc w:val="both"/>
        <w:rPr>
          <w:rFonts w:asciiTheme="minorHAnsi" w:hAnsiTheme="minorHAnsi" w:cstheme="minorHAnsi"/>
          <w:sz w:val="24"/>
          <w:szCs w:val="24"/>
        </w:rPr>
      </w:pPr>
      <w:r w:rsidRPr="00BA18C1">
        <w:rPr>
          <w:rFonts w:asciiTheme="minorHAnsi" w:hAnsiTheme="minorHAnsi" w:cstheme="minorHAnsi"/>
          <w:sz w:val="24"/>
          <w:szCs w:val="24"/>
        </w:rPr>
        <w:t xml:space="preserve">la stratégie nationale de refondation du 10 novembre 2009: 20 mesures pour refonder le dispositif de prise en charge des </w:t>
      </w:r>
      <w:r w:rsidR="00BA18C1" w:rsidRPr="00BA18C1">
        <w:rPr>
          <w:rFonts w:asciiTheme="minorHAnsi" w:hAnsiTheme="minorHAnsi" w:cstheme="minorHAnsi"/>
          <w:sz w:val="24"/>
          <w:szCs w:val="24"/>
        </w:rPr>
        <w:t>personnes</w:t>
      </w:r>
      <w:r w:rsidRPr="00BA18C1">
        <w:rPr>
          <w:rFonts w:asciiTheme="minorHAnsi" w:hAnsiTheme="minorHAnsi" w:cstheme="minorHAnsi"/>
          <w:sz w:val="24"/>
          <w:szCs w:val="24"/>
        </w:rPr>
        <w:t xml:space="preserve"> sans </w:t>
      </w:r>
      <w:r w:rsidR="00BA18C1" w:rsidRPr="00BA18C1">
        <w:rPr>
          <w:rFonts w:asciiTheme="minorHAnsi" w:hAnsiTheme="minorHAnsi" w:cstheme="minorHAnsi"/>
          <w:sz w:val="24"/>
          <w:szCs w:val="24"/>
        </w:rPr>
        <w:t>abri</w:t>
      </w:r>
      <w:r w:rsidRPr="00BA18C1">
        <w:rPr>
          <w:rFonts w:asciiTheme="minorHAnsi" w:hAnsiTheme="minorHAnsi" w:cstheme="minorHAnsi"/>
          <w:sz w:val="24"/>
          <w:szCs w:val="24"/>
        </w:rPr>
        <w:t xml:space="preserve"> et mal logées</w:t>
      </w:r>
    </w:p>
    <w:p w:rsidR="006943ED" w:rsidRDefault="006943ED" w:rsidP="000D2716">
      <w:pPr>
        <w:pStyle w:val="Paragraphedeliste"/>
        <w:numPr>
          <w:ilvl w:val="0"/>
          <w:numId w:val="8"/>
        </w:numPr>
        <w:jc w:val="both"/>
        <w:rPr>
          <w:rFonts w:asciiTheme="minorHAnsi" w:hAnsiTheme="minorHAnsi" w:cstheme="minorHAnsi"/>
          <w:sz w:val="24"/>
          <w:szCs w:val="24"/>
        </w:rPr>
      </w:pPr>
      <w:r w:rsidRPr="00BA18C1">
        <w:rPr>
          <w:rFonts w:asciiTheme="minorHAnsi" w:hAnsiTheme="minorHAnsi" w:cstheme="minorHAnsi"/>
          <w:sz w:val="24"/>
          <w:szCs w:val="24"/>
        </w:rPr>
        <w:t>Loi MOLLE – mars 2009</w:t>
      </w:r>
    </w:p>
    <w:p w:rsidR="00BA18C1" w:rsidRPr="00BA18C1" w:rsidRDefault="00BA18C1" w:rsidP="000D2716">
      <w:pPr>
        <w:pStyle w:val="Paragraphedeliste"/>
        <w:numPr>
          <w:ilvl w:val="0"/>
          <w:numId w:val="8"/>
        </w:numPr>
        <w:jc w:val="both"/>
        <w:rPr>
          <w:rFonts w:asciiTheme="minorHAnsi" w:hAnsiTheme="minorHAnsi" w:cstheme="minorHAnsi"/>
          <w:sz w:val="24"/>
          <w:szCs w:val="24"/>
        </w:rPr>
      </w:pPr>
      <w:r>
        <w:rPr>
          <w:rFonts w:asciiTheme="minorHAnsi" w:hAnsiTheme="minorHAnsi" w:cstheme="minorHAnsi"/>
          <w:sz w:val="24"/>
          <w:szCs w:val="24"/>
        </w:rPr>
        <w:t>La Circulaire du 13 janvier 2012 relative à la mise en œuvre opérationnelle du logement d'abord</w:t>
      </w:r>
    </w:p>
    <w:p w:rsidR="006943ED" w:rsidRPr="00F438A6" w:rsidRDefault="006943ED" w:rsidP="00F438A6">
      <w:pPr>
        <w:jc w:val="both"/>
        <w:rPr>
          <w:rFonts w:asciiTheme="minorHAnsi" w:hAnsiTheme="minorHAnsi" w:cstheme="minorHAnsi"/>
          <w:sz w:val="24"/>
          <w:szCs w:val="24"/>
        </w:rPr>
      </w:pPr>
    </w:p>
    <w:p w:rsidR="00F438A6" w:rsidRPr="00F438A6" w:rsidRDefault="00F438A6" w:rsidP="00F438A6">
      <w:pPr>
        <w:jc w:val="both"/>
        <w:rPr>
          <w:rFonts w:asciiTheme="minorHAnsi" w:hAnsiTheme="minorHAnsi" w:cstheme="minorHAnsi"/>
          <w:sz w:val="24"/>
          <w:szCs w:val="24"/>
        </w:rPr>
      </w:pPr>
    </w:p>
    <w:p w:rsidR="00F438A6" w:rsidRPr="00F438A6" w:rsidRDefault="00F438A6" w:rsidP="0019021F">
      <w:pPr>
        <w:pStyle w:val="Titre2"/>
      </w:pPr>
      <w:bookmarkStart w:id="4" w:name="_Toc324324200"/>
      <w:r>
        <w:t>H</w:t>
      </w:r>
      <w:r w:rsidRPr="00F438A6">
        <w:t>abilitations et agréments</w:t>
      </w:r>
      <w:bookmarkEnd w:id="4"/>
    </w:p>
    <w:p w:rsidR="005A4909" w:rsidRPr="00F438A6" w:rsidRDefault="005A4909" w:rsidP="00F438A6">
      <w:pPr>
        <w:jc w:val="both"/>
        <w:rPr>
          <w:rFonts w:asciiTheme="minorHAnsi" w:hAnsiTheme="minorHAnsi" w:cstheme="minorHAnsi"/>
          <w:sz w:val="24"/>
          <w:szCs w:val="24"/>
        </w:rPr>
      </w:pPr>
    </w:p>
    <w:p w:rsidR="00F438A6" w:rsidRDefault="00BA18C1" w:rsidP="00F438A6">
      <w:pPr>
        <w:jc w:val="both"/>
        <w:rPr>
          <w:rFonts w:asciiTheme="minorHAnsi" w:hAnsiTheme="minorHAnsi" w:cstheme="minorHAnsi"/>
          <w:sz w:val="24"/>
          <w:szCs w:val="24"/>
        </w:rPr>
      </w:pPr>
      <w:r>
        <w:rPr>
          <w:rFonts w:asciiTheme="minorHAnsi" w:hAnsiTheme="minorHAnsi" w:cstheme="minorHAnsi"/>
          <w:sz w:val="24"/>
          <w:szCs w:val="24"/>
        </w:rPr>
        <w:t>Le Groupement de Coopération Social et Médico-Social a été créé suite à l'</w:t>
      </w:r>
      <w:r w:rsidR="002F472D">
        <w:rPr>
          <w:rFonts w:asciiTheme="minorHAnsi" w:hAnsiTheme="minorHAnsi" w:cstheme="minorHAnsi"/>
          <w:sz w:val="24"/>
          <w:szCs w:val="24"/>
        </w:rPr>
        <w:t>arrêté</w:t>
      </w:r>
      <w:r>
        <w:rPr>
          <w:rFonts w:asciiTheme="minorHAnsi" w:hAnsiTheme="minorHAnsi" w:cstheme="minorHAnsi"/>
          <w:sz w:val="24"/>
          <w:szCs w:val="24"/>
        </w:rPr>
        <w:t xml:space="preserve"> </w:t>
      </w:r>
      <w:r w:rsidR="002F472D">
        <w:rPr>
          <w:rFonts w:asciiTheme="minorHAnsi" w:hAnsiTheme="minorHAnsi" w:cstheme="minorHAnsi"/>
          <w:sz w:val="24"/>
          <w:szCs w:val="24"/>
        </w:rPr>
        <w:t>n° 2010 – 010 du 10 novembre 2010 relatif à l'approbation de la Convention Constitutive du GCSMS SIAO Hauts de Seine avec pour objet de mettre en place le Service Intégré d'Accueil et d'Orientation (SIAO) et de faciliter l'accès à un logement ou à un hébergement des personnes qui en ont besoin.</w:t>
      </w:r>
    </w:p>
    <w:p w:rsidR="00BA18C1" w:rsidRDefault="00BA18C1" w:rsidP="00F438A6">
      <w:pPr>
        <w:jc w:val="both"/>
        <w:rPr>
          <w:rFonts w:asciiTheme="minorHAnsi" w:hAnsiTheme="minorHAnsi" w:cstheme="minorHAnsi"/>
          <w:sz w:val="24"/>
          <w:szCs w:val="24"/>
        </w:rPr>
      </w:pPr>
    </w:p>
    <w:p w:rsidR="00BA18C1" w:rsidRDefault="00BA18C1" w:rsidP="00F438A6">
      <w:pPr>
        <w:jc w:val="both"/>
        <w:rPr>
          <w:rFonts w:asciiTheme="minorHAnsi" w:hAnsiTheme="minorHAnsi" w:cstheme="minorHAnsi"/>
          <w:sz w:val="24"/>
          <w:szCs w:val="24"/>
        </w:rPr>
      </w:pPr>
    </w:p>
    <w:p w:rsidR="002F472D" w:rsidRDefault="002F472D" w:rsidP="00F438A6">
      <w:pPr>
        <w:jc w:val="both"/>
        <w:rPr>
          <w:rFonts w:asciiTheme="minorHAnsi" w:hAnsiTheme="minorHAnsi" w:cstheme="minorHAnsi"/>
          <w:sz w:val="24"/>
          <w:szCs w:val="24"/>
        </w:rPr>
      </w:pPr>
    </w:p>
    <w:p w:rsidR="002F472D" w:rsidRDefault="002F472D" w:rsidP="00F438A6">
      <w:pPr>
        <w:jc w:val="both"/>
        <w:rPr>
          <w:rFonts w:asciiTheme="minorHAnsi" w:hAnsiTheme="minorHAnsi" w:cstheme="minorHAnsi"/>
          <w:sz w:val="24"/>
          <w:szCs w:val="24"/>
        </w:rPr>
      </w:pPr>
    </w:p>
    <w:p w:rsidR="002F472D" w:rsidRDefault="002F472D" w:rsidP="00F438A6">
      <w:pPr>
        <w:jc w:val="both"/>
        <w:rPr>
          <w:rFonts w:asciiTheme="minorHAnsi" w:hAnsiTheme="minorHAnsi" w:cstheme="minorHAnsi"/>
          <w:sz w:val="24"/>
          <w:szCs w:val="24"/>
        </w:rPr>
      </w:pPr>
    </w:p>
    <w:p w:rsidR="002F472D" w:rsidRPr="003A6187" w:rsidRDefault="002F472D" w:rsidP="00F438A6">
      <w:pPr>
        <w:jc w:val="both"/>
        <w:rPr>
          <w:rFonts w:asciiTheme="minorHAnsi" w:hAnsiTheme="minorHAnsi" w:cstheme="minorHAnsi"/>
          <w:sz w:val="24"/>
          <w:szCs w:val="24"/>
        </w:rPr>
      </w:pPr>
    </w:p>
    <w:p w:rsidR="00592B49" w:rsidRDefault="00592B49" w:rsidP="00113A5A">
      <w:pPr>
        <w:jc w:val="both"/>
        <w:rPr>
          <w:rFonts w:asciiTheme="minorHAnsi" w:hAnsiTheme="minorHAnsi" w:cstheme="minorHAnsi"/>
          <w:sz w:val="24"/>
          <w:szCs w:val="24"/>
        </w:rPr>
      </w:pPr>
    </w:p>
    <w:p w:rsidR="00F438A6" w:rsidRPr="00F438A6" w:rsidRDefault="00F438A6" w:rsidP="001A0247">
      <w:pPr>
        <w:pStyle w:val="Titre1"/>
      </w:pPr>
      <w:bookmarkStart w:id="5" w:name="_Toc324324201"/>
      <w:r w:rsidRPr="00F438A6">
        <w:lastRenderedPageBreak/>
        <w:t>Le cadrage du GCSMS</w:t>
      </w:r>
      <w:bookmarkEnd w:id="5"/>
      <w:r w:rsidRPr="00F438A6">
        <w:t xml:space="preserve"> </w:t>
      </w:r>
    </w:p>
    <w:p w:rsidR="00F438A6" w:rsidRPr="00E5758C" w:rsidRDefault="00F438A6" w:rsidP="00113A5A">
      <w:pPr>
        <w:jc w:val="both"/>
        <w:rPr>
          <w:rFonts w:asciiTheme="minorHAnsi" w:hAnsiTheme="minorHAnsi" w:cstheme="minorHAnsi"/>
          <w:sz w:val="24"/>
          <w:szCs w:val="24"/>
          <w:highlight w:val="yellow"/>
        </w:rPr>
      </w:pPr>
    </w:p>
    <w:p w:rsidR="00F438A6" w:rsidRPr="00E5758C" w:rsidRDefault="00F438A6" w:rsidP="00113A5A">
      <w:pPr>
        <w:jc w:val="both"/>
        <w:rPr>
          <w:rFonts w:asciiTheme="minorHAnsi" w:hAnsiTheme="minorHAnsi" w:cstheme="minorHAnsi"/>
          <w:sz w:val="24"/>
          <w:szCs w:val="24"/>
          <w:highlight w:val="yellow"/>
        </w:rPr>
      </w:pPr>
    </w:p>
    <w:p w:rsidR="00F438A6" w:rsidRPr="00C418DE" w:rsidRDefault="00F438A6" w:rsidP="000D2716">
      <w:pPr>
        <w:pStyle w:val="Titre2"/>
        <w:numPr>
          <w:ilvl w:val="0"/>
          <w:numId w:val="11"/>
        </w:numPr>
      </w:pPr>
      <w:bookmarkStart w:id="6" w:name="_Toc324324202"/>
      <w:r w:rsidRPr="00C418DE">
        <w:t>Historique du GCSMS</w:t>
      </w:r>
      <w:bookmarkEnd w:id="6"/>
      <w:r w:rsidRPr="00C418DE">
        <w:t xml:space="preserve"> </w:t>
      </w:r>
    </w:p>
    <w:p w:rsidR="00F438A6" w:rsidRPr="003E4987" w:rsidRDefault="00F438A6" w:rsidP="00113A5A">
      <w:pPr>
        <w:jc w:val="both"/>
        <w:rPr>
          <w:rFonts w:asciiTheme="minorHAnsi" w:hAnsiTheme="minorHAnsi" w:cstheme="minorHAnsi"/>
          <w:sz w:val="24"/>
          <w:szCs w:val="24"/>
        </w:rPr>
      </w:pPr>
    </w:p>
    <w:p w:rsidR="002F472D" w:rsidRDefault="002F472D" w:rsidP="00113A5A">
      <w:pPr>
        <w:jc w:val="both"/>
        <w:rPr>
          <w:rFonts w:asciiTheme="minorHAnsi" w:hAnsiTheme="minorHAnsi" w:cstheme="minorHAnsi"/>
          <w:sz w:val="24"/>
          <w:szCs w:val="24"/>
        </w:rPr>
      </w:pPr>
      <w:r>
        <w:rPr>
          <w:rFonts w:asciiTheme="minorHAnsi" w:hAnsiTheme="minorHAnsi" w:cstheme="minorHAnsi"/>
          <w:sz w:val="24"/>
          <w:szCs w:val="24"/>
        </w:rPr>
        <w:t>Le groupement s'est constitué autour d'une convention constitutive</w:t>
      </w:r>
      <w:r w:rsidR="00B46F63">
        <w:rPr>
          <w:rFonts w:asciiTheme="minorHAnsi" w:hAnsiTheme="minorHAnsi" w:cstheme="minorHAnsi"/>
          <w:sz w:val="24"/>
          <w:szCs w:val="24"/>
        </w:rPr>
        <w:t>, signée le 28 octobre 201,</w:t>
      </w:r>
      <w:r>
        <w:rPr>
          <w:rFonts w:asciiTheme="minorHAnsi" w:hAnsiTheme="minorHAnsi" w:cstheme="minorHAnsi"/>
          <w:sz w:val="24"/>
          <w:szCs w:val="24"/>
        </w:rPr>
        <w:t xml:space="preserve"> regroupant 8 associations du département des Hauts de Seine</w:t>
      </w:r>
      <w:r w:rsidR="00383D68">
        <w:rPr>
          <w:rFonts w:asciiTheme="minorHAnsi" w:hAnsiTheme="minorHAnsi" w:cstheme="minorHAnsi"/>
          <w:sz w:val="24"/>
          <w:szCs w:val="24"/>
        </w:rPr>
        <w:t>, considérées comme les membres fondateurs</w:t>
      </w:r>
      <w:r>
        <w:rPr>
          <w:rFonts w:asciiTheme="minorHAnsi" w:hAnsiTheme="minorHAnsi" w:cstheme="minorHAnsi"/>
          <w:sz w:val="24"/>
          <w:szCs w:val="24"/>
        </w:rPr>
        <w:t xml:space="preserve"> :</w:t>
      </w:r>
    </w:p>
    <w:p w:rsidR="002F472D" w:rsidRPr="002F472D" w:rsidRDefault="002F472D" w:rsidP="000D2716">
      <w:pPr>
        <w:pStyle w:val="Paragraphedeliste"/>
        <w:numPr>
          <w:ilvl w:val="0"/>
          <w:numId w:val="23"/>
        </w:numPr>
        <w:jc w:val="both"/>
        <w:rPr>
          <w:rFonts w:asciiTheme="minorHAnsi" w:hAnsiTheme="minorHAnsi" w:cstheme="minorHAnsi"/>
          <w:sz w:val="24"/>
          <w:szCs w:val="24"/>
        </w:rPr>
      </w:pPr>
      <w:r w:rsidRPr="002F472D">
        <w:rPr>
          <w:rFonts w:asciiTheme="minorHAnsi" w:hAnsiTheme="minorHAnsi" w:cstheme="minorHAnsi"/>
          <w:sz w:val="24"/>
          <w:szCs w:val="24"/>
        </w:rPr>
        <w:t>Association AFTAM</w:t>
      </w:r>
    </w:p>
    <w:p w:rsidR="002F472D" w:rsidRPr="002F472D" w:rsidRDefault="002F472D" w:rsidP="000D2716">
      <w:pPr>
        <w:pStyle w:val="Paragraphedeliste"/>
        <w:numPr>
          <w:ilvl w:val="0"/>
          <w:numId w:val="23"/>
        </w:numPr>
        <w:jc w:val="both"/>
        <w:rPr>
          <w:rFonts w:asciiTheme="minorHAnsi" w:hAnsiTheme="minorHAnsi" w:cstheme="minorHAnsi"/>
          <w:sz w:val="24"/>
          <w:szCs w:val="24"/>
        </w:rPr>
      </w:pPr>
      <w:r w:rsidRPr="002F472D">
        <w:rPr>
          <w:rFonts w:asciiTheme="minorHAnsi" w:hAnsiTheme="minorHAnsi" w:cstheme="minorHAnsi"/>
          <w:sz w:val="24"/>
          <w:szCs w:val="24"/>
        </w:rPr>
        <w:t>Association APIL</w:t>
      </w:r>
    </w:p>
    <w:p w:rsidR="002F472D" w:rsidRPr="002F472D" w:rsidRDefault="002F472D" w:rsidP="000D2716">
      <w:pPr>
        <w:pStyle w:val="Paragraphedeliste"/>
        <w:numPr>
          <w:ilvl w:val="0"/>
          <w:numId w:val="23"/>
        </w:numPr>
        <w:jc w:val="both"/>
        <w:rPr>
          <w:rFonts w:asciiTheme="minorHAnsi" w:hAnsiTheme="minorHAnsi" w:cstheme="minorHAnsi"/>
          <w:sz w:val="24"/>
          <w:szCs w:val="24"/>
        </w:rPr>
      </w:pPr>
      <w:r w:rsidRPr="002F472D">
        <w:rPr>
          <w:rFonts w:asciiTheme="minorHAnsi" w:hAnsiTheme="minorHAnsi" w:cstheme="minorHAnsi"/>
          <w:sz w:val="24"/>
          <w:szCs w:val="24"/>
        </w:rPr>
        <w:t>Association ARAPEJ</w:t>
      </w:r>
    </w:p>
    <w:p w:rsidR="002F472D" w:rsidRPr="002F472D" w:rsidRDefault="002F472D" w:rsidP="000D2716">
      <w:pPr>
        <w:pStyle w:val="Paragraphedeliste"/>
        <w:numPr>
          <w:ilvl w:val="0"/>
          <w:numId w:val="23"/>
        </w:numPr>
        <w:jc w:val="both"/>
        <w:rPr>
          <w:rFonts w:asciiTheme="minorHAnsi" w:hAnsiTheme="minorHAnsi" w:cstheme="minorHAnsi"/>
          <w:sz w:val="24"/>
          <w:szCs w:val="24"/>
        </w:rPr>
      </w:pPr>
      <w:r w:rsidRPr="002F472D">
        <w:rPr>
          <w:rFonts w:asciiTheme="minorHAnsi" w:hAnsiTheme="minorHAnsi" w:cstheme="minorHAnsi"/>
          <w:sz w:val="24"/>
          <w:szCs w:val="24"/>
        </w:rPr>
        <w:t>Association INSER'TOIT</w:t>
      </w:r>
    </w:p>
    <w:p w:rsidR="002F472D" w:rsidRPr="002F472D" w:rsidRDefault="002F472D" w:rsidP="000D2716">
      <w:pPr>
        <w:pStyle w:val="Paragraphedeliste"/>
        <w:numPr>
          <w:ilvl w:val="0"/>
          <w:numId w:val="23"/>
        </w:numPr>
        <w:jc w:val="both"/>
        <w:rPr>
          <w:rFonts w:asciiTheme="minorHAnsi" w:hAnsiTheme="minorHAnsi" w:cstheme="minorHAnsi"/>
          <w:sz w:val="24"/>
          <w:szCs w:val="24"/>
        </w:rPr>
      </w:pPr>
      <w:r w:rsidRPr="002F472D">
        <w:rPr>
          <w:rFonts w:asciiTheme="minorHAnsi" w:hAnsiTheme="minorHAnsi" w:cstheme="minorHAnsi"/>
          <w:sz w:val="24"/>
          <w:szCs w:val="24"/>
        </w:rPr>
        <w:t>Association L'AMICALE DU NID</w:t>
      </w:r>
    </w:p>
    <w:p w:rsidR="002F472D" w:rsidRPr="002F472D" w:rsidRDefault="002F472D" w:rsidP="000D2716">
      <w:pPr>
        <w:pStyle w:val="Paragraphedeliste"/>
        <w:numPr>
          <w:ilvl w:val="0"/>
          <w:numId w:val="23"/>
        </w:numPr>
        <w:jc w:val="both"/>
        <w:rPr>
          <w:rFonts w:asciiTheme="minorHAnsi" w:hAnsiTheme="minorHAnsi" w:cstheme="minorHAnsi"/>
          <w:sz w:val="24"/>
          <w:szCs w:val="24"/>
        </w:rPr>
      </w:pPr>
      <w:r w:rsidRPr="002F472D">
        <w:rPr>
          <w:rFonts w:asciiTheme="minorHAnsi" w:hAnsiTheme="minorHAnsi" w:cstheme="minorHAnsi"/>
          <w:sz w:val="24"/>
          <w:szCs w:val="24"/>
        </w:rPr>
        <w:t>Association AURORE</w:t>
      </w:r>
    </w:p>
    <w:p w:rsidR="002F472D" w:rsidRPr="002F472D" w:rsidRDefault="002F472D" w:rsidP="000D2716">
      <w:pPr>
        <w:pStyle w:val="Paragraphedeliste"/>
        <w:numPr>
          <w:ilvl w:val="0"/>
          <w:numId w:val="23"/>
        </w:numPr>
        <w:jc w:val="both"/>
        <w:rPr>
          <w:rFonts w:asciiTheme="minorHAnsi" w:hAnsiTheme="minorHAnsi" w:cstheme="minorHAnsi"/>
          <w:sz w:val="24"/>
          <w:szCs w:val="24"/>
        </w:rPr>
      </w:pPr>
      <w:r w:rsidRPr="002F472D">
        <w:rPr>
          <w:rFonts w:asciiTheme="minorHAnsi" w:hAnsiTheme="minorHAnsi" w:cstheme="minorHAnsi"/>
          <w:sz w:val="24"/>
          <w:szCs w:val="24"/>
        </w:rPr>
        <w:t>Fondation de l'ARMEE DU SALUT</w:t>
      </w:r>
    </w:p>
    <w:p w:rsidR="002F472D" w:rsidRPr="002F472D" w:rsidRDefault="002F472D" w:rsidP="000D2716">
      <w:pPr>
        <w:pStyle w:val="Paragraphedeliste"/>
        <w:numPr>
          <w:ilvl w:val="0"/>
          <w:numId w:val="23"/>
        </w:numPr>
        <w:jc w:val="both"/>
        <w:rPr>
          <w:rFonts w:asciiTheme="minorHAnsi" w:hAnsiTheme="minorHAnsi" w:cstheme="minorHAnsi"/>
          <w:sz w:val="24"/>
          <w:szCs w:val="24"/>
        </w:rPr>
      </w:pPr>
      <w:r w:rsidRPr="002F472D">
        <w:rPr>
          <w:rFonts w:asciiTheme="minorHAnsi" w:hAnsiTheme="minorHAnsi" w:cstheme="minorHAnsi"/>
          <w:sz w:val="24"/>
          <w:szCs w:val="24"/>
        </w:rPr>
        <w:t>G</w:t>
      </w:r>
      <w:r w:rsidR="000D2716">
        <w:rPr>
          <w:rFonts w:asciiTheme="minorHAnsi" w:hAnsiTheme="minorHAnsi" w:cstheme="minorHAnsi"/>
          <w:sz w:val="24"/>
          <w:szCs w:val="24"/>
        </w:rPr>
        <w:t xml:space="preserve">roupement de </w:t>
      </w:r>
      <w:r w:rsidRPr="002F472D">
        <w:rPr>
          <w:rFonts w:asciiTheme="minorHAnsi" w:hAnsiTheme="minorHAnsi" w:cstheme="minorHAnsi"/>
          <w:sz w:val="24"/>
          <w:szCs w:val="24"/>
        </w:rPr>
        <w:t>C</w:t>
      </w:r>
      <w:r w:rsidR="000D2716">
        <w:rPr>
          <w:rFonts w:asciiTheme="minorHAnsi" w:hAnsiTheme="minorHAnsi" w:cstheme="minorHAnsi"/>
          <w:sz w:val="24"/>
          <w:szCs w:val="24"/>
        </w:rPr>
        <w:t xml:space="preserve">oopération </w:t>
      </w:r>
      <w:r w:rsidRPr="002F472D">
        <w:rPr>
          <w:rFonts w:asciiTheme="minorHAnsi" w:hAnsiTheme="minorHAnsi" w:cstheme="minorHAnsi"/>
          <w:sz w:val="24"/>
          <w:szCs w:val="24"/>
        </w:rPr>
        <w:t>S</w:t>
      </w:r>
      <w:r w:rsidR="000D2716">
        <w:rPr>
          <w:rFonts w:asciiTheme="minorHAnsi" w:hAnsiTheme="minorHAnsi" w:cstheme="minorHAnsi"/>
          <w:sz w:val="24"/>
          <w:szCs w:val="24"/>
        </w:rPr>
        <w:t xml:space="preserve">ociale et </w:t>
      </w:r>
      <w:r w:rsidRPr="002F472D">
        <w:rPr>
          <w:rFonts w:asciiTheme="minorHAnsi" w:hAnsiTheme="minorHAnsi" w:cstheme="minorHAnsi"/>
          <w:sz w:val="24"/>
          <w:szCs w:val="24"/>
        </w:rPr>
        <w:t>M</w:t>
      </w:r>
      <w:r w:rsidR="000D2716">
        <w:rPr>
          <w:rFonts w:asciiTheme="minorHAnsi" w:hAnsiTheme="minorHAnsi" w:cstheme="minorHAnsi"/>
          <w:sz w:val="24"/>
          <w:szCs w:val="24"/>
        </w:rPr>
        <w:t>édico-</w:t>
      </w:r>
      <w:r w:rsidRPr="002F472D">
        <w:rPr>
          <w:rFonts w:asciiTheme="minorHAnsi" w:hAnsiTheme="minorHAnsi" w:cstheme="minorHAnsi"/>
          <w:sz w:val="24"/>
          <w:szCs w:val="24"/>
        </w:rPr>
        <w:t>S</w:t>
      </w:r>
      <w:r w:rsidR="000D2716">
        <w:rPr>
          <w:rFonts w:asciiTheme="minorHAnsi" w:hAnsiTheme="minorHAnsi" w:cstheme="minorHAnsi"/>
          <w:sz w:val="24"/>
          <w:szCs w:val="24"/>
        </w:rPr>
        <w:t>ociale</w:t>
      </w:r>
      <w:bookmarkStart w:id="7" w:name="_GoBack"/>
      <w:bookmarkEnd w:id="7"/>
      <w:r w:rsidRPr="002F472D">
        <w:rPr>
          <w:rFonts w:asciiTheme="minorHAnsi" w:hAnsiTheme="minorHAnsi" w:cstheme="minorHAnsi"/>
          <w:sz w:val="24"/>
          <w:szCs w:val="24"/>
        </w:rPr>
        <w:t xml:space="preserve"> LA CANOPEE</w:t>
      </w:r>
    </w:p>
    <w:p w:rsidR="002F472D" w:rsidRDefault="002F472D" w:rsidP="00113A5A">
      <w:pPr>
        <w:jc w:val="both"/>
        <w:rPr>
          <w:rFonts w:asciiTheme="minorHAnsi" w:hAnsiTheme="minorHAnsi" w:cstheme="minorHAnsi"/>
          <w:sz w:val="24"/>
          <w:szCs w:val="24"/>
        </w:rPr>
      </w:pPr>
    </w:p>
    <w:p w:rsidR="00383D68" w:rsidRDefault="00383D68" w:rsidP="00113A5A">
      <w:pPr>
        <w:jc w:val="both"/>
        <w:rPr>
          <w:rFonts w:asciiTheme="minorHAnsi" w:hAnsiTheme="minorHAnsi" w:cstheme="minorHAnsi"/>
          <w:sz w:val="24"/>
          <w:szCs w:val="24"/>
        </w:rPr>
      </w:pPr>
      <w:r>
        <w:rPr>
          <w:rFonts w:asciiTheme="minorHAnsi" w:hAnsiTheme="minorHAnsi" w:cstheme="minorHAnsi"/>
          <w:sz w:val="24"/>
          <w:szCs w:val="24"/>
        </w:rPr>
        <w:t>Le groupement est appelé à s'ouvrir à d'autres associations au début de 2012.</w:t>
      </w:r>
    </w:p>
    <w:p w:rsidR="00383D68" w:rsidRDefault="00383D68" w:rsidP="00113A5A">
      <w:pPr>
        <w:jc w:val="both"/>
        <w:rPr>
          <w:rFonts w:asciiTheme="minorHAnsi" w:hAnsiTheme="minorHAnsi" w:cstheme="minorHAnsi"/>
          <w:sz w:val="24"/>
          <w:szCs w:val="24"/>
        </w:rPr>
      </w:pPr>
    </w:p>
    <w:p w:rsidR="00383D68" w:rsidRDefault="00B46F63" w:rsidP="00113A5A">
      <w:pPr>
        <w:jc w:val="both"/>
        <w:rPr>
          <w:rFonts w:asciiTheme="minorHAnsi" w:hAnsiTheme="minorHAnsi" w:cstheme="minorHAnsi"/>
          <w:sz w:val="24"/>
          <w:szCs w:val="24"/>
        </w:rPr>
      </w:pPr>
      <w:r>
        <w:rPr>
          <w:rFonts w:asciiTheme="minorHAnsi" w:hAnsiTheme="minorHAnsi" w:cstheme="minorHAnsi"/>
          <w:sz w:val="24"/>
          <w:szCs w:val="24"/>
        </w:rPr>
        <w:t>Le GCSMS regroupe ainsi  des associations travaillant sur les Hauts de Seine et recouvrant l'ensemble des secteurs d'intervention devant être porté au SIAO de l'urgence avec notamment des centres  d'hébergement d'urgence, à l'insertion avec des centres de stabilisation, d'insertion type CHRS jusqu'au logement adapté tel que les maisons relais, résidence sociale et logement en intermédiation locative. Le groupement intègre aussi des associations de publics spécifiques tel que les femmes victimes de violence et de prostitution, les sortants de prison …</w:t>
      </w:r>
    </w:p>
    <w:p w:rsidR="00383D68" w:rsidRDefault="00383D68" w:rsidP="00113A5A">
      <w:pPr>
        <w:jc w:val="both"/>
        <w:rPr>
          <w:rFonts w:asciiTheme="minorHAnsi" w:hAnsiTheme="minorHAnsi" w:cstheme="minorHAnsi"/>
          <w:sz w:val="24"/>
          <w:szCs w:val="24"/>
        </w:rPr>
      </w:pPr>
    </w:p>
    <w:p w:rsidR="00383D68" w:rsidRPr="003E4987" w:rsidRDefault="00383D68" w:rsidP="00113A5A">
      <w:pPr>
        <w:jc w:val="both"/>
        <w:rPr>
          <w:rFonts w:asciiTheme="minorHAnsi" w:hAnsiTheme="minorHAnsi" w:cstheme="minorHAnsi"/>
          <w:sz w:val="24"/>
          <w:szCs w:val="24"/>
        </w:rPr>
      </w:pPr>
    </w:p>
    <w:p w:rsidR="00F438A6" w:rsidRPr="00E5758C" w:rsidRDefault="00F438A6" w:rsidP="00113A5A">
      <w:pPr>
        <w:jc w:val="both"/>
        <w:rPr>
          <w:rFonts w:asciiTheme="minorHAnsi" w:hAnsiTheme="minorHAnsi" w:cstheme="minorHAnsi"/>
          <w:sz w:val="24"/>
          <w:szCs w:val="24"/>
          <w:highlight w:val="yellow"/>
        </w:rPr>
      </w:pPr>
    </w:p>
    <w:p w:rsidR="00F438A6" w:rsidRPr="00C418DE" w:rsidRDefault="00F438A6" w:rsidP="00C418DE">
      <w:pPr>
        <w:pStyle w:val="Titre2"/>
      </w:pPr>
      <w:bookmarkStart w:id="8" w:name="_Toc324324203"/>
      <w:r w:rsidRPr="00C418DE">
        <w:t>Le projet du GCSMS SIAO 92</w:t>
      </w:r>
      <w:bookmarkEnd w:id="8"/>
      <w:r w:rsidRPr="00C418DE">
        <w:t xml:space="preserve"> </w:t>
      </w:r>
    </w:p>
    <w:p w:rsidR="00F438A6" w:rsidRPr="003F5861" w:rsidRDefault="00F438A6" w:rsidP="00113A5A">
      <w:pPr>
        <w:jc w:val="both"/>
        <w:rPr>
          <w:rFonts w:asciiTheme="minorHAnsi" w:hAnsiTheme="minorHAnsi" w:cstheme="minorHAnsi"/>
          <w:sz w:val="24"/>
          <w:szCs w:val="24"/>
          <w:highlight w:val="yellow"/>
        </w:rPr>
      </w:pPr>
    </w:p>
    <w:p w:rsidR="003F5861" w:rsidRPr="003F5861" w:rsidRDefault="003F5861" w:rsidP="003F5861">
      <w:pPr>
        <w:outlineLvl w:val="0"/>
        <w:rPr>
          <w:rFonts w:asciiTheme="minorHAnsi" w:eastAsia="Times New Roman" w:hAnsiTheme="minorHAnsi" w:cstheme="minorHAnsi"/>
          <w:b/>
          <w:sz w:val="24"/>
          <w:szCs w:val="24"/>
          <w:lang w:eastAsia="fr-FR"/>
        </w:rPr>
      </w:pPr>
    </w:p>
    <w:p w:rsidR="003F5861" w:rsidRPr="003F5861" w:rsidRDefault="003F5861" w:rsidP="000D2716">
      <w:pPr>
        <w:pStyle w:val="Titre3"/>
        <w:numPr>
          <w:ilvl w:val="0"/>
          <w:numId w:val="9"/>
        </w:numPr>
      </w:pPr>
      <w:bookmarkStart w:id="9" w:name="_Toc324324204"/>
      <w:r w:rsidRPr="003F5861">
        <w:t>Les valeurs du GCSMS SIAO Hauts de Seine</w:t>
      </w:r>
      <w:bookmarkEnd w:id="9"/>
    </w:p>
    <w:p w:rsidR="003F5861" w:rsidRPr="003F5861" w:rsidRDefault="003F5861" w:rsidP="003F5861">
      <w:pPr>
        <w:ind w:left="2340" w:hanging="2340"/>
        <w:jc w:val="both"/>
        <w:rPr>
          <w:rFonts w:asciiTheme="minorHAnsi" w:eastAsia="Times New Roman" w:hAnsiTheme="minorHAnsi" w:cstheme="minorHAnsi"/>
          <w:sz w:val="24"/>
          <w:szCs w:val="24"/>
          <w:lang w:eastAsia="fr-FR"/>
        </w:rPr>
      </w:pPr>
    </w:p>
    <w:p w:rsidR="003F5861" w:rsidRPr="003F5861" w:rsidRDefault="003F5861" w:rsidP="003F5861">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L’implication et le rassemblement des 8 associations viennent en partie d’une vision commune quant à l’utilité de mettre en place une coordination des acteurs du parcours résidentiel pour améliorer la prise en charge des personnes en situation de précarité sur le territoire des Hauts-de-Seine. Le SIAO répondait à des difficultés rencontrées par les acteurs de terrain, à une volonté d’ouverture des dispositifs pour travailler de manière plus transversale dans l’accompagnement des personnes en situation de précarité.</w:t>
      </w:r>
    </w:p>
    <w:p w:rsidR="003F5861" w:rsidRPr="003F5861" w:rsidRDefault="003F5861" w:rsidP="003F5861">
      <w:pPr>
        <w:jc w:val="both"/>
        <w:rPr>
          <w:rFonts w:asciiTheme="minorHAnsi" w:eastAsia="Times New Roman" w:hAnsiTheme="minorHAnsi" w:cstheme="minorHAnsi"/>
          <w:sz w:val="24"/>
          <w:szCs w:val="24"/>
          <w:lang w:eastAsia="fr-FR"/>
        </w:rPr>
      </w:pPr>
    </w:p>
    <w:p w:rsidR="003F5861" w:rsidRPr="003F5861" w:rsidRDefault="003F5861" w:rsidP="000D2716">
      <w:pPr>
        <w:numPr>
          <w:ilvl w:val="0"/>
          <w:numId w:val="30"/>
        </w:num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Le groupement repose sur une coopération de ses membres</w:t>
      </w:r>
    </w:p>
    <w:p w:rsidR="003F5861" w:rsidRPr="003F5861" w:rsidRDefault="003F5861" w:rsidP="003F5861">
      <w:pPr>
        <w:jc w:val="both"/>
        <w:rPr>
          <w:rFonts w:asciiTheme="minorHAnsi" w:eastAsia="Times New Roman" w:hAnsiTheme="minorHAnsi" w:cstheme="minorHAnsi"/>
          <w:sz w:val="24"/>
          <w:szCs w:val="24"/>
          <w:lang w:eastAsia="fr-FR"/>
        </w:rPr>
      </w:pPr>
    </w:p>
    <w:p w:rsidR="003F5861" w:rsidRPr="003F5861" w:rsidRDefault="003F5861" w:rsidP="003F5861">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 xml:space="preserve">La constitution du GCSMS repose sur un projet commun qui demande une implication de chacun pour rendre opérationnel le projet. L’implication passe par une participation aux réunions de travail. Il y a eu beaucoup de travail car nous nous sommes rapidement rendu compte de la complexité en terme d’ingénierie sociale pour rendre opérationnel le SIAO. Ce </w:t>
      </w:r>
      <w:r w:rsidRPr="003F5861">
        <w:rPr>
          <w:rFonts w:asciiTheme="minorHAnsi" w:eastAsia="Times New Roman" w:hAnsiTheme="minorHAnsi" w:cstheme="minorHAnsi"/>
          <w:sz w:val="24"/>
          <w:szCs w:val="24"/>
          <w:lang w:eastAsia="fr-FR"/>
        </w:rPr>
        <w:lastRenderedPageBreak/>
        <w:t>dispositif bouscule les dispositifs et les pratiques existantes. L’implication des membres demande plus qu’une simple participation au projet mais un engagement soutenu tout en étant bénévole. Beaucoup de réunions le soir, parfois le week-end.</w:t>
      </w:r>
    </w:p>
    <w:p w:rsidR="003F5861" w:rsidRPr="003F5861" w:rsidRDefault="003F5861" w:rsidP="003F5861">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 xml:space="preserve">La difficulté </w:t>
      </w:r>
      <w:proofErr w:type="spellStart"/>
      <w:r w:rsidRPr="003F5861">
        <w:rPr>
          <w:rFonts w:asciiTheme="minorHAnsi" w:eastAsia="Times New Roman" w:hAnsiTheme="minorHAnsi" w:cstheme="minorHAnsi"/>
          <w:sz w:val="24"/>
          <w:szCs w:val="24"/>
          <w:lang w:eastAsia="fr-FR"/>
        </w:rPr>
        <w:t>à</w:t>
      </w:r>
      <w:proofErr w:type="spellEnd"/>
      <w:r w:rsidRPr="003F5861">
        <w:rPr>
          <w:rFonts w:asciiTheme="minorHAnsi" w:eastAsia="Times New Roman" w:hAnsiTheme="minorHAnsi" w:cstheme="minorHAnsi"/>
          <w:sz w:val="24"/>
          <w:szCs w:val="24"/>
          <w:lang w:eastAsia="fr-FR"/>
        </w:rPr>
        <w:t xml:space="preserve"> été de ne pas s’essouffler et d’essayer de conserver un groupe au fait de l’actualité du SIAO et engagé dans le développement du projet.</w:t>
      </w:r>
    </w:p>
    <w:p w:rsidR="003F5861" w:rsidRPr="003F5861" w:rsidRDefault="003F5861" w:rsidP="003F5861">
      <w:pPr>
        <w:jc w:val="both"/>
        <w:rPr>
          <w:rFonts w:asciiTheme="minorHAnsi" w:eastAsia="Times New Roman" w:hAnsiTheme="minorHAnsi" w:cstheme="minorHAnsi"/>
          <w:sz w:val="24"/>
          <w:szCs w:val="24"/>
          <w:lang w:eastAsia="fr-FR"/>
        </w:rPr>
      </w:pPr>
    </w:p>
    <w:p w:rsidR="003F5861" w:rsidRPr="003F5861" w:rsidRDefault="003F5861" w:rsidP="003F5861">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Le SIAO demande aussi l’implication des équipes et services des structures : mise à disposition des chefs de services, voire des travailleurs sociaux, en tant que suppléant ou lors des commissions d’orientation. Mais c’est aussi la mise à disposition de comptables, secrétaires ou prestataires extérieurs.</w:t>
      </w:r>
    </w:p>
    <w:p w:rsidR="003F5861" w:rsidRPr="003F5861" w:rsidRDefault="003F5861" w:rsidP="003F5861">
      <w:pPr>
        <w:jc w:val="both"/>
        <w:rPr>
          <w:rFonts w:asciiTheme="minorHAnsi" w:eastAsia="Times New Roman" w:hAnsiTheme="minorHAnsi" w:cstheme="minorHAnsi"/>
          <w:sz w:val="24"/>
          <w:szCs w:val="24"/>
          <w:lang w:eastAsia="fr-FR"/>
        </w:rPr>
      </w:pPr>
    </w:p>
    <w:p w:rsidR="003F5861" w:rsidRPr="003F5861" w:rsidRDefault="003F5861" w:rsidP="003F5861">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Il a fallu plusieurs mois pour permettre un décloisonnement interinstitutionnel et interdisciplinaire entre les différents acteurs : plusieurs réunions ont consisté à se connaître, trouver un vocabulaire commun (personne/ménage…), prendre connaissance les différents dispositifs (</w:t>
      </w:r>
      <w:proofErr w:type="spellStart"/>
      <w:r w:rsidRPr="003F5861">
        <w:rPr>
          <w:rFonts w:asciiTheme="minorHAnsi" w:eastAsia="Times New Roman" w:hAnsiTheme="minorHAnsi" w:cstheme="minorHAnsi"/>
          <w:sz w:val="24"/>
          <w:szCs w:val="24"/>
          <w:lang w:eastAsia="fr-FR"/>
        </w:rPr>
        <w:t>solibail</w:t>
      </w:r>
      <w:proofErr w:type="spellEnd"/>
      <w:r w:rsidRPr="003F5861">
        <w:rPr>
          <w:rFonts w:asciiTheme="minorHAnsi" w:eastAsia="Times New Roman" w:hAnsiTheme="minorHAnsi" w:cstheme="minorHAnsi"/>
          <w:sz w:val="24"/>
          <w:szCs w:val="24"/>
          <w:lang w:eastAsia="fr-FR"/>
        </w:rPr>
        <w:t>/hébergement d’urgence), les tutelles (Conseil Général, Etat).</w:t>
      </w:r>
    </w:p>
    <w:p w:rsidR="003F5861" w:rsidRPr="003F5861" w:rsidRDefault="003F5861" w:rsidP="003F5861">
      <w:pPr>
        <w:jc w:val="both"/>
        <w:rPr>
          <w:rFonts w:asciiTheme="minorHAnsi" w:eastAsia="Times New Roman" w:hAnsiTheme="minorHAnsi" w:cstheme="minorHAnsi"/>
          <w:sz w:val="24"/>
          <w:szCs w:val="24"/>
          <w:lang w:eastAsia="fr-FR"/>
        </w:rPr>
      </w:pPr>
    </w:p>
    <w:p w:rsidR="003F5861" w:rsidRPr="003F5861" w:rsidRDefault="003F5861" w:rsidP="003F5861">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 xml:space="preserve">Le statut de GCSMS amène de nouvelles manières de travailler ensemble : </w:t>
      </w:r>
      <w:proofErr w:type="gramStart"/>
      <w:r w:rsidRPr="003F5861">
        <w:rPr>
          <w:rFonts w:asciiTheme="minorHAnsi" w:eastAsia="Times New Roman" w:hAnsiTheme="minorHAnsi" w:cstheme="minorHAnsi"/>
          <w:sz w:val="24"/>
          <w:szCs w:val="24"/>
          <w:lang w:eastAsia="fr-FR"/>
        </w:rPr>
        <w:t>arriver</w:t>
      </w:r>
      <w:proofErr w:type="gramEnd"/>
      <w:r w:rsidRPr="003F5861">
        <w:rPr>
          <w:rFonts w:asciiTheme="minorHAnsi" w:eastAsia="Times New Roman" w:hAnsiTheme="minorHAnsi" w:cstheme="minorHAnsi"/>
          <w:sz w:val="24"/>
          <w:szCs w:val="24"/>
          <w:lang w:eastAsia="fr-FR"/>
        </w:rPr>
        <w:t xml:space="preserve"> à coopérer, mutualiser tout en étant parfois en compétition sur d’autres domaines : appels à projet, campagnes budgétaires…</w:t>
      </w:r>
    </w:p>
    <w:p w:rsidR="003F5861" w:rsidRPr="003F5861" w:rsidRDefault="003F5861" w:rsidP="003F5861">
      <w:pPr>
        <w:jc w:val="both"/>
        <w:rPr>
          <w:rFonts w:asciiTheme="minorHAnsi" w:eastAsia="Times New Roman" w:hAnsiTheme="minorHAnsi" w:cstheme="minorHAnsi"/>
          <w:sz w:val="24"/>
          <w:szCs w:val="24"/>
          <w:lang w:eastAsia="fr-FR"/>
        </w:rPr>
      </w:pPr>
    </w:p>
    <w:p w:rsidR="003F5861" w:rsidRPr="003F5861" w:rsidRDefault="003F5861" w:rsidP="003F5861">
      <w:pPr>
        <w:ind w:left="2340" w:hanging="2340"/>
        <w:jc w:val="both"/>
        <w:rPr>
          <w:rFonts w:asciiTheme="minorHAnsi" w:eastAsia="Times New Roman" w:hAnsiTheme="minorHAnsi" w:cstheme="minorHAnsi"/>
          <w:sz w:val="24"/>
          <w:szCs w:val="24"/>
          <w:lang w:eastAsia="fr-FR"/>
        </w:rPr>
      </w:pPr>
    </w:p>
    <w:p w:rsidR="003F5861" w:rsidRPr="003F5861" w:rsidRDefault="003F5861" w:rsidP="000D2716">
      <w:pPr>
        <w:pStyle w:val="Titre3"/>
        <w:numPr>
          <w:ilvl w:val="0"/>
          <w:numId w:val="9"/>
        </w:numPr>
      </w:pPr>
      <w:bookmarkStart w:id="10" w:name="_Toc324324205"/>
      <w:r w:rsidRPr="003F5861">
        <w:t>Les missions du groupement</w:t>
      </w:r>
      <w:bookmarkEnd w:id="10"/>
    </w:p>
    <w:p w:rsidR="003F5861" w:rsidRPr="003F5861" w:rsidRDefault="003F5861" w:rsidP="003F5861">
      <w:pPr>
        <w:ind w:left="2340" w:hanging="2340"/>
        <w:jc w:val="both"/>
        <w:rPr>
          <w:rFonts w:asciiTheme="minorHAnsi" w:eastAsia="Times New Roman" w:hAnsiTheme="minorHAnsi" w:cstheme="minorHAnsi"/>
          <w:b/>
          <w:sz w:val="24"/>
          <w:szCs w:val="24"/>
          <w:lang w:eastAsia="fr-FR"/>
        </w:rPr>
      </w:pPr>
    </w:p>
    <w:p w:rsidR="003F5861" w:rsidRPr="003F5861" w:rsidRDefault="003F5861" w:rsidP="004C762A">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Fondé à partir des valeurs, compétences et des ressources riches et multiples de la culture et des pratiques des membres adhérents au Groupement, le « GCSMS SIAO Hauts de Seine » a pour objet de :</w:t>
      </w:r>
    </w:p>
    <w:p w:rsidR="003F5861" w:rsidRPr="003F5861" w:rsidRDefault="003F5861" w:rsidP="003F5861">
      <w:pPr>
        <w:jc w:val="both"/>
        <w:outlineLvl w:val="0"/>
        <w:rPr>
          <w:rFonts w:asciiTheme="minorHAnsi" w:eastAsia="Times New Roman" w:hAnsiTheme="minorHAnsi" w:cstheme="minorHAnsi"/>
          <w:bCs/>
          <w:sz w:val="24"/>
          <w:szCs w:val="24"/>
          <w:lang w:eastAsia="fr-FR"/>
        </w:rPr>
      </w:pPr>
    </w:p>
    <w:p w:rsidR="003F5861" w:rsidRPr="003F5861" w:rsidRDefault="003F5861" w:rsidP="003F5861">
      <w:pPr>
        <w:widowControl w:val="0"/>
        <w:adjustRightInd w:val="0"/>
        <w:spacing w:after="200"/>
        <w:ind w:left="360"/>
        <w:jc w:val="both"/>
        <w:textAlignment w:val="baseline"/>
        <w:rPr>
          <w:rFonts w:asciiTheme="minorHAnsi" w:eastAsia="Times New Roman" w:hAnsiTheme="minorHAnsi" w:cstheme="minorHAnsi"/>
          <w:b/>
          <w:i/>
          <w:sz w:val="24"/>
          <w:szCs w:val="24"/>
          <w:lang w:eastAsia="fr-FR"/>
        </w:rPr>
      </w:pPr>
      <w:r w:rsidRPr="003F5861">
        <w:rPr>
          <w:rFonts w:asciiTheme="minorHAnsi" w:eastAsia="Times New Roman" w:hAnsiTheme="minorHAnsi" w:cstheme="minorHAnsi"/>
          <w:b/>
          <w:i/>
          <w:sz w:val="24"/>
          <w:szCs w:val="24"/>
          <w:lang w:eastAsia="fr-FR"/>
        </w:rPr>
        <w:t>Faciliter, sur son territoire d’intervention et à partir d’une évaluation partagée des situations, l’accès à un logement (hors droit commun) ou à un hébergement des personnes en difficultés qui n’en ont pas.</w:t>
      </w:r>
    </w:p>
    <w:p w:rsidR="003F5861" w:rsidRPr="003F5861" w:rsidRDefault="003F5861" w:rsidP="003F5861">
      <w:pPr>
        <w:widowControl w:val="0"/>
        <w:tabs>
          <w:tab w:val="num" w:pos="0"/>
        </w:tabs>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La particularité du SIAO des Hauts de Seine est d’avoir très rapidement procédé à un inventaire des questions et difficultés auxquelles allait être confronté le projet car la volonté des membres est d’élargir au maximum le champ d’intervention du SIAO, notamment par la prise en compte dès le début de la question du logement.</w:t>
      </w:r>
    </w:p>
    <w:p w:rsidR="003F5861" w:rsidRPr="003F5861" w:rsidRDefault="003F5861" w:rsidP="003F5861">
      <w:pPr>
        <w:widowControl w:val="0"/>
        <w:tabs>
          <w:tab w:val="num" w:pos="0"/>
        </w:tabs>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La force du groupement est d’être composé d’acteurs de l’entrée des usagers dans le dispositif (Aurore, Armée du Salut), d’acteur dans l’intermédiaire (</w:t>
      </w:r>
      <w:smartTag w:uri="urn:schemas-microsoft-com:office:smarttags" w:element="PersonName">
        <w:smartTagPr>
          <w:attr w:name="ProductID" w:val="La Canop￩e"/>
        </w:smartTagPr>
        <w:r w:rsidRPr="003F5861">
          <w:rPr>
            <w:rFonts w:asciiTheme="minorHAnsi" w:eastAsia="Times New Roman" w:hAnsiTheme="minorHAnsi" w:cstheme="minorHAnsi"/>
            <w:sz w:val="24"/>
            <w:szCs w:val="24"/>
            <w:lang w:eastAsia="fr-FR"/>
          </w:rPr>
          <w:t>La Canopée</w:t>
        </w:r>
      </w:smartTag>
      <w:r w:rsidRPr="003F5861">
        <w:rPr>
          <w:rFonts w:asciiTheme="minorHAnsi" w:eastAsia="Times New Roman" w:hAnsiTheme="minorHAnsi" w:cstheme="minorHAnsi"/>
          <w:sz w:val="24"/>
          <w:szCs w:val="24"/>
          <w:lang w:eastAsia="fr-FR"/>
        </w:rPr>
        <w:t>) et d’acteurs proche du logement (</w:t>
      </w:r>
      <w:proofErr w:type="spellStart"/>
      <w:r w:rsidRPr="003F5861">
        <w:rPr>
          <w:rFonts w:asciiTheme="minorHAnsi" w:eastAsia="Times New Roman" w:hAnsiTheme="minorHAnsi" w:cstheme="minorHAnsi"/>
          <w:sz w:val="24"/>
          <w:szCs w:val="24"/>
          <w:lang w:eastAsia="fr-FR"/>
        </w:rPr>
        <w:t>Inser’toit</w:t>
      </w:r>
      <w:proofErr w:type="spellEnd"/>
      <w:r w:rsidRPr="003F5861">
        <w:rPr>
          <w:rFonts w:asciiTheme="minorHAnsi" w:eastAsia="Times New Roman" w:hAnsiTheme="minorHAnsi" w:cstheme="minorHAnsi"/>
          <w:sz w:val="24"/>
          <w:szCs w:val="24"/>
          <w:lang w:eastAsia="fr-FR"/>
        </w:rPr>
        <w:t xml:space="preserve">, Apil92). Il est aussi composé d’associations qui accompagnent un public généraliste ou spécialisés (Amicale du Nid, </w:t>
      </w:r>
      <w:proofErr w:type="spellStart"/>
      <w:r w:rsidRPr="003F5861">
        <w:rPr>
          <w:rFonts w:asciiTheme="minorHAnsi" w:eastAsia="Times New Roman" w:hAnsiTheme="minorHAnsi" w:cstheme="minorHAnsi"/>
          <w:sz w:val="24"/>
          <w:szCs w:val="24"/>
          <w:lang w:eastAsia="fr-FR"/>
        </w:rPr>
        <w:t>Arapej</w:t>
      </w:r>
      <w:proofErr w:type="spellEnd"/>
      <w:r w:rsidRPr="003F5861">
        <w:rPr>
          <w:rFonts w:asciiTheme="minorHAnsi" w:eastAsia="Times New Roman" w:hAnsiTheme="minorHAnsi" w:cstheme="minorHAnsi"/>
          <w:sz w:val="24"/>
          <w:szCs w:val="24"/>
          <w:lang w:eastAsia="fr-FR"/>
        </w:rPr>
        <w:t>), en grande exclusion ou bien engagés dans l’insertion.</w:t>
      </w:r>
    </w:p>
    <w:p w:rsidR="003F5861" w:rsidRPr="003F5861" w:rsidRDefault="003F5861" w:rsidP="003F5861">
      <w:pPr>
        <w:widowControl w:val="0"/>
        <w:tabs>
          <w:tab w:val="num" w:pos="0"/>
        </w:tabs>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Les premiers axes de travail pour la mise en place du projet a été l’élaboration d’une grille commune d’évaluation sociale et d’un système d’information.</w:t>
      </w:r>
    </w:p>
    <w:p w:rsidR="003F5861" w:rsidRPr="003F5861" w:rsidRDefault="003F5861" w:rsidP="003F5861">
      <w:pPr>
        <w:widowControl w:val="0"/>
        <w:tabs>
          <w:tab w:val="num" w:pos="0"/>
        </w:tabs>
        <w:adjustRightInd w:val="0"/>
        <w:spacing w:after="200"/>
        <w:jc w:val="both"/>
        <w:textAlignment w:val="baseline"/>
        <w:rPr>
          <w:rFonts w:asciiTheme="minorHAnsi" w:eastAsia="Times New Roman" w:hAnsiTheme="minorHAnsi" w:cstheme="minorHAnsi"/>
          <w:sz w:val="24"/>
          <w:szCs w:val="24"/>
          <w:lang w:eastAsia="fr-FR"/>
        </w:rPr>
      </w:pPr>
    </w:p>
    <w:p w:rsidR="003F5861" w:rsidRPr="003F5861" w:rsidRDefault="003F5861" w:rsidP="003F5861">
      <w:pPr>
        <w:widowControl w:val="0"/>
        <w:adjustRightInd w:val="0"/>
        <w:spacing w:after="200"/>
        <w:ind w:left="360"/>
        <w:jc w:val="both"/>
        <w:textAlignment w:val="baseline"/>
        <w:rPr>
          <w:rFonts w:asciiTheme="minorHAnsi" w:eastAsia="Times New Roman" w:hAnsiTheme="minorHAnsi" w:cstheme="minorHAnsi"/>
          <w:b/>
          <w:i/>
          <w:sz w:val="24"/>
          <w:szCs w:val="24"/>
          <w:lang w:eastAsia="fr-FR"/>
        </w:rPr>
      </w:pPr>
      <w:r w:rsidRPr="003F5861">
        <w:rPr>
          <w:rFonts w:asciiTheme="minorHAnsi" w:eastAsia="Times New Roman" w:hAnsiTheme="minorHAnsi" w:cstheme="minorHAnsi"/>
          <w:b/>
          <w:i/>
          <w:sz w:val="24"/>
          <w:szCs w:val="24"/>
          <w:lang w:eastAsia="fr-FR"/>
        </w:rPr>
        <w:t xml:space="preserve">Coordonner les acteurs qui interviennent auprès de ces personnes afin de proposer une amélioration des prestations proposées, veiller au principe de continuité des prises en </w:t>
      </w:r>
      <w:r w:rsidRPr="003F5861">
        <w:rPr>
          <w:rFonts w:asciiTheme="minorHAnsi" w:eastAsia="Times New Roman" w:hAnsiTheme="minorHAnsi" w:cstheme="minorHAnsi"/>
          <w:b/>
          <w:i/>
          <w:sz w:val="24"/>
          <w:szCs w:val="24"/>
          <w:lang w:eastAsia="fr-FR"/>
        </w:rPr>
        <w:lastRenderedPageBreak/>
        <w:t>charge.</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La coordination des acteurs qui interviennent auprès du public n’a commencé qu’à partir du moment où nous pouvions proposer un schéma pertinent. Une question qui s’est posée à nous est de savoir si nous aurions dû communiquer plus tôt sur le projet, avec le risque de ne rien avoir d’opérationnel à montrer et avec beaucoup de questions sans réponses.</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Les deux difficultés principales de la coordination au cours de l’année 2011 ont été :</w:t>
      </w:r>
    </w:p>
    <w:p w:rsidR="003F5861" w:rsidRPr="003F5861" w:rsidRDefault="003F5861" w:rsidP="000D2716">
      <w:pPr>
        <w:widowControl w:val="0"/>
        <w:numPr>
          <w:ilvl w:val="0"/>
          <w:numId w:val="31"/>
        </w:numPr>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la place du 115 dans le SIAO car le projet du 92 est un SIAO unique (urgence et insertion) mais le volet urgence était déjà bien organisé sur le département.</w:t>
      </w:r>
    </w:p>
    <w:p w:rsidR="003F5861" w:rsidRPr="003F5861" w:rsidRDefault="003F5861" w:rsidP="000D2716">
      <w:pPr>
        <w:widowControl w:val="0"/>
        <w:numPr>
          <w:ilvl w:val="0"/>
          <w:numId w:val="31"/>
        </w:numPr>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La place du Conseil Général dans le SIAO : celui-ci représente plus de 50% des demandes d’orientation et détient un nombre important de place d’hébergement sur le département. La question du Conseil Général étant politique et financière, il n’était pas et n’est toujours pas réglable uniquement par le groupement.</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p>
    <w:p w:rsidR="003F5861" w:rsidRPr="003F5861" w:rsidRDefault="003F5861" w:rsidP="003F5861">
      <w:pPr>
        <w:widowControl w:val="0"/>
        <w:adjustRightInd w:val="0"/>
        <w:spacing w:after="200"/>
        <w:ind w:left="360"/>
        <w:jc w:val="both"/>
        <w:textAlignment w:val="baseline"/>
        <w:rPr>
          <w:rFonts w:asciiTheme="minorHAnsi" w:eastAsia="Times New Roman" w:hAnsiTheme="minorHAnsi" w:cstheme="minorHAnsi"/>
          <w:b/>
          <w:i/>
          <w:sz w:val="24"/>
          <w:szCs w:val="24"/>
          <w:lang w:eastAsia="fr-FR"/>
        </w:rPr>
      </w:pPr>
      <w:r w:rsidRPr="003F5861">
        <w:rPr>
          <w:rFonts w:asciiTheme="minorHAnsi" w:eastAsia="Times New Roman" w:hAnsiTheme="minorHAnsi" w:cstheme="minorHAnsi"/>
          <w:b/>
          <w:i/>
          <w:sz w:val="24"/>
          <w:szCs w:val="24"/>
          <w:lang w:eastAsia="fr-FR"/>
        </w:rPr>
        <w:t>Mettre en place un observatoire de l’accès à l’hébergement et au logement temporaire et durable par la mesure et l’analyse d’indicateurs.</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L’observatoire n’a pas encore été mis en place complètement car il demande encore de la réflexion : veut-on un observatoire qui collecte les données ou un observatoire dynamique qui permettrait de reconnaitre les pratiques du département ou innover.</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 xml:space="preserve">L’observatoire est un sujet politique dans le sens </w:t>
      </w:r>
      <w:proofErr w:type="spellStart"/>
      <w:r w:rsidRPr="003F5861">
        <w:rPr>
          <w:rFonts w:asciiTheme="minorHAnsi" w:eastAsia="Times New Roman" w:hAnsiTheme="minorHAnsi" w:cstheme="minorHAnsi"/>
          <w:sz w:val="24"/>
          <w:szCs w:val="24"/>
          <w:lang w:eastAsia="fr-FR"/>
        </w:rPr>
        <w:t>ou</w:t>
      </w:r>
      <w:proofErr w:type="spellEnd"/>
      <w:r w:rsidRPr="003F5861">
        <w:rPr>
          <w:rFonts w:asciiTheme="minorHAnsi" w:eastAsia="Times New Roman" w:hAnsiTheme="minorHAnsi" w:cstheme="minorHAnsi"/>
          <w:sz w:val="24"/>
          <w:szCs w:val="24"/>
          <w:lang w:eastAsia="fr-FR"/>
        </w:rPr>
        <w:t xml:space="preserve"> il peut permettre aux acteurs de devenir incontournables sur le département dans leur rapport avec les institutions. Se pose aussi la question de la régionalisation et de la remontée des informations sensibles aux services de l’Etat.</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p>
    <w:p w:rsidR="003F5861" w:rsidRPr="003F5861" w:rsidRDefault="003F5861" w:rsidP="003F5861">
      <w:pPr>
        <w:widowControl w:val="0"/>
        <w:adjustRightInd w:val="0"/>
        <w:spacing w:after="200"/>
        <w:ind w:left="360"/>
        <w:jc w:val="both"/>
        <w:textAlignment w:val="baseline"/>
        <w:rPr>
          <w:rFonts w:asciiTheme="minorHAnsi" w:eastAsia="Times New Roman" w:hAnsiTheme="minorHAnsi" w:cstheme="minorHAnsi"/>
          <w:b/>
          <w:i/>
          <w:sz w:val="24"/>
          <w:szCs w:val="24"/>
          <w:lang w:eastAsia="fr-FR"/>
        </w:rPr>
      </w:pPr>
      <w:r w:rsidRPr="003F5861">
        <w:rPr>
          <w:rFonts w:asciiTheme="minorHAnsi" w:eastAsia="Times New Roman" w:hAnsiTheme="minorHAnsi" w:cstheme="minorHAnsi"/>
          <w:b/>
          <w:i/>
          <w:sz w:val="24"/>
          <w:szCs w:val="24"/>
          <w:lang w:eastAsia="fr-FR"/>
        </w:rPr>
        <w:t>Etre force de proposition et dans une démarche de promotion de l’innovation et l’expérimentation sur l’ensemble du parcours résidentiel allant de l’hébergement au logement, ainsi que sur les modalités d’intervention sociale. Cette fonction peut se décliner par l’élaboration de projets.</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L’une des missions de départ du groupement est de créer un observatoire dans le SIAO dont l’objectif pour le groupement est de proposer des projets innovants et répondre aux besoins du département.</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Fin 2011, la reconfiguration du schéma du SIAO et de la gouvernance a développé la notion d’opérateur délégué : plutôt que de créer un grand SIAO qui centraliserait l’ensemble des dispositifs, il est préférable de s’appuyer sur des opérateurs spécialisés sur des dispositifs. A ce jour, deux opérateurs délégués ont élaboré deux projets (le DAHO et le relogement) pour répondre à deux missions du SIAO.</w:t>
      </w:r>
    </w:p>
    <w:p w:rsidR="003F5861" w:rsidRPr="003F5861" w:rsidRDefault="003F5861" w:rsidP="003F5861">
      <w:pPr>
        <w:widowControl w:val="0"/>
        <w:adjustRightInd w:val="0"/>
        <w:spacing w:after="200"/>
        <w:jc w:val="both"/>
        <w:textAlignment w:val="baseline"/>
        <w:rPr>
          <w:rFonts w:asciiTheme="minorHAnsi" w:eastAsia="Times New Roman" w:hAnsiTheme="minorHAnsi" w:cstheme="minorHAnsi"/>
          <w:sz w:val="24"/>
          <w:szCs w:val="24"/>
          <w:lang w:eastAsia="fr-FR"/>
        </w:rPr>
      </w:pPr>
    </w:p>
    <w:p w:rsidR="003F5861" w:rsidRPr="003F5861" w:rsidRDefault="003F5861" w:rsidP="003F5861">
      <w:pPr>
        <w:widowControl w:val="0"/>
        <w:adjustRightInd w:val="0"/>
        <w:spacing w:after="200"/>
        <w:ind w:left="360"/>
        <w:jc w:val="both"/>
        <w:textAlignment w:val="baseline"/>
        <w:rPr>
          <w:rFonts w:asciiTheme="minorHAnsi" w:eastAsia="Times New Roman" w:hAnsiTheme="minorHAnsi" w:cstheme="minorHAnsi"/>
          <w:b/>
          <w:i/>
          <w:sz w:val="24"/>
          <w:szCs w:val="24"/>
          <w:lang w:eastAsia="fr-FR"/>
        </w:rPr>
      </w:pPr>
      <w:r w:rsidRPr="003F5861">
        <w:rPr>
          <w:rFonts w:asciiTheme="minorHAnsi" w:eastAsia="Times New Roman" w:hAnsiTheme="minorHAnsi" w:cstheme="minorHAnsi"/>
          <w:b/>
          <w:i/>
          <w:sz w:val="24"/>
          <w:szCs w:val="24"/>
          <w:lang w:eastAsia="fr-FR"/>
        </w:rPr>
        <w:t xml:space="preserve">Tirer de ses analyses des recommandations de bonnes pratiques à destination des établissements d’accueil dans une perspective d’évaluation et d’amélioration de ses </w:t>
      </w:r>
      <w:r w:rsidRPr="003F5861">
        <w:rPr>
          <w:rFonts w:asciiTheme="minorHAnsi" w:eastAsia="Times New Roman" w:hAnsiTheme="minorHAnsi" w:cstheme="minorHAnsi"/>
          <w:b/>
          <w:i/>
          <w:sz w:val="24"/>
          <w:szCs w:val="24"/>
          <w:lang w:eastAsia="fr-FR"/>
        </w:rPr>
        <w:lastRenderedPageBreak/>
        <w:t>orientations en y associant des usagers.</w:t>
      </w:r>
    </w:p>
    <w:p w:rsidR="003F5861" w:rsidRPr="003F5861" w:rsidRDefault="003F5861" w:rsidP="003F5861">
      <w:pPr>
        <w:tabs>
          <w:tab w:val="num" w:pos="0"/>
        </w:tabs>
        <w:ind w:left="360" w:hanging="2340"/>
        <w:rPr>
          <w:rFonts w:asciiTheme="minorHAnsi" w:eastAsia="Times New Roman" w:hAnsiTheme="minorHAnsi" w:cstheme="minorHAnsi"/>
          <w:sz w:val="24"/>
          <w:szCs w:val="24"/>
          <w:lang w:eastAsia="fr-FR"/>
        </w:rPr>
      </w:pPr>
    </w:p>
    <w:p w:rsidR="003F5861" w:rsidRPr="003F5861" w:rsidRDefault="003F5861" w:rsidP="003F5861">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Le SIAO a permis aux acteurs de terrain de partager et confronter leurs pratiques, notamment à travers les commissions d’orientation ou les commissions techniques. De plus le travail sur l’évaluation sociale est venu réinterroger la question du diagnostic, de la relation entre le travailleur social et le ménage dans l’élaboration du diagnostic ainsi que le respect de l’accord ou non de la personne dans les préconisations.</w:t>
      </w:r>
    </w:p>
    <w:p w:rsidR="003F5861" w:rsidRPr="003F5861" w:rsidRDefault="003F5861" w:rsidP="003F5861">
      <w:pPr>
        <w:jc w:val="both"/>
        <w:rPr>
          <w:rFonts w:asciiTheme="minorHAnsi" w:eastAsia="Times New Roman" w:hAnsiTheme="minorHAnsi" w:cstheme="minorHAnsi"/>
          <w:sz w:val="24"/>
          <w:szCs w:val="24"/>
          <w:lang w:eastAsia="fr-FR"/>
        </w:rPr>
      </w:pPr>
    </w:p>
    <w:p w:rsidR="003F5861" w:rsidRPr="003F5861" w:rsidRDefault="003F5861" w:rsidP="003F5861">
      <w:pPr>
        <w:jc w:val="both"/>
        <w:rPr>
          <w:rFonts w:asciiTheme="minorHAnsi" w:eastAsia="Times New Roman" w:hAnsiTheme="minorHAnsi" w:cstheme="minorHAnsi"/>
          <w:sz w:val="24"/>
          <w:szCs w:val="24"/>
          <w:lang w:eastAsia="fr-FR"/>
        </w:rPr>
      </w:pPr>
      <w:r w:rsidRPr="003F5861">
        <w:rPr>
          <w:rFonts w:asciiTheme="minorHAnsi" w:eastAsia="Times New Roman" w:hAnsiTheme="minorHAnsi" w:cstheme="minorHAnsi"/>
          <w:sz w:val="24"/>
          <w:szCs w:val="24"/>
          <w:lang w:eastAsia="fr-FR"/>
        </w:rPr>
        <w:t>La place de l’usager dans l’élaboration du SIAO et la communication vers les usagers n’a pas du tout été abordée jusqu’à maintenant.</w:t>
      </w:r>
    </w:p>
    <w:p w:rsidR="003F5861" w:rsidRPr="003F5861" w:rsidRDefault="003F5861" w:rsidP="003F5861">
      <w:pPr>
        <w:jc w:val="both"/>
        <w:rPr>
          <w:rFonts w:asciiTheme="minorHAnsi" w:eastAsia="Times New Roman" w:hAnsiTheme="minorHAnsi" w:cstheme="minorHAnsi"/>
          <w:sz w:val="24"/>
          <w:szCs w:val="24"/>
          <w:lang w:eastAsia="fr-FR"/>
        </w:rPr>
      </w:pPr>
    </w:p>
    <w:p w:rsidR="003F5861" w:rsidRPr="003F5861" w:rsidRDefault="003F5861" w:rsidP="00113A5A">
      <w:pPr>
        <w:jc w:val="both"/>
        <w:rPr>
          <w:rFonts w:asciiTheme="minorHAnsi" w:hAnsiTheme="minorHAnsi" w:cstheme="minorHAnsi"/>
          <w:sz w:val="24"/>
          <w:szCs w:val="24"/>
          <w:highlight w:val="yellow"/>
        </w:rPr>
      </w:pPr>
    </w:p>
    <w:p w:rsidR="00F438A6" w:rsidRPr="00D57CE5" w:rsidRDefault="00F438A6" w:rsidP="000D2716">
      <w:pPr>
        <w:pStyle w:val="Titre3"/>
        <w:numPr>
          <w:ilvl w:val="0"/>
          <w:numId w:val="9"/>
        </w:numPr>
      </w:pPr>
      <w:bookmarkStart w:id="11" w:name="_Toc324324206"/>
      <w:r w:rsidRPr="00D57CE5">
        <w:t>Le projet SIAO Hauts de Seine</w:t>
      </w:r>
      <w:bookmarkEnd w:id="11"/>
      <w:r w:rsidRPr="00D57CE5">
        <w:t xml:space="preserve"> </w:t>
      </w:r>
    </w:p>
    <w:p w:rsidR="00F438A6" w:rsidRPr="008D1746" w:rsidRDefault="00F438A6" w:rsidP="00113A5A">
      <w:pPr>
        <w:jc w:val="both"/>
        <w:rPr>
          <w:rFonts w:asciiTheme="minorHAnsi" w:hAnsiTheme="minorHAnsi" w:cstheme="minorHAnsi"/>
          <w:sz w:val="24"/>
          <w:szCs w:val="24"/>
        </w:rPr>
      </w:pPr>
    </w:p>
    <w:p w:rsidR="008D1746" w:rsidRPr="008D1746" w:rsidRDefault="008D1746" w:rsidP="00113A5A">
      <w:pPr>
        <w:jc w:val="both"/>
        <w:rPr>
          <w:rFonts w:asciiTheme="minorHAnsi" w:hAnsiTheme="minorHAnsi" w:cstheme="minorHAnsi"/>
          <w:sz w:val="24"/>
          <w:szCs w:val="24"/>
        </w:rPr>
      </w:pPr>
      <w:r w:rsidRPr="008D1746">
        <w:rPr>
          <w:rFonts w:asciiTheme="minorHAnsi" w:hAnsiTheme="minorHAnsi" w:cstheme="minorHAnsi"/>
          <w:sz w:val="24"/>
          <w:szCs w:val="24"/>
        </w:rPr>
        <w:t xml:space="preserve">Le GCSMS </w:t>
      </w:r>
      <w:r>
        <w:rPr>
          <w:rFonts w:asciiTheme="minorHAnsi" w:hAnsiTheme="minorHAnsi" w:cstheme="minorHAnsi"/>
          <w:sz w:val="24"/>
          <w:szCs w:val="24"/>
        </w:rPr>
        <w:t>a élaboré le SIAO 92 comme un SIAO unique, c’est-à-dire regroupant à la fois l'urgence et l'insertion, et pouvant ainsi traiter les évaluations sociales de l'ensemble des acteurs du département afin de faciliter le passage de l'urgence vers l'insertion mais aussi directement vers le logement dans le cadre de la politique du logement d'abord.</w:t>
      </w:r>
    </w:p>
    <w:p w:rsidR="008D1746" w:rsidRPr="008D1746" w:rsidRDefault="008D1746" w:rsidP="00113A5A">
      <w:pPr>
        <w:jc w:val="both"/>
        <w:rPr>
          <w:rFonts w:asciiTheme="minorHAnsi" w:hAnsiTheme="minorHAnsi" w:cstheme="minorHAnsi"/>
          <w:sz w:val="24"/>
          <w:szCs w:val="24"/>
        </w:rPr>
      </w:pPr>
    </w:p>
    <w:p w:rsidR="008D1746" w:rsidRDefault="008D1746" w:rsidP="00113A5A">
      <w:pPr>
        <w:jc w:val="both"/>
        <w:rPr>
          <w:rFonts w:asciiTheme="minorHAnsi" w:hAnsiTheme="minorHAnsi" w:cstheme="minorHAnsi"/>
          <w:sz w:val="24"/>
          <w:szCs w:val="24"/>
        </w:rPr>
      </w:pPr>
      <w:r>
        <w:rPr>
          <w:rFonts w:asciiTheme="minorHAnsi" w:hAnsiTheme="minorHAnsi" w:cstheme="minorHAnsi"/>
          <w:sz w:val="24"/>
          <w:szCs w:val="24"/>
        </w:rPr>
        <w:t>Dès la constitution, le GCSMS a voulu construire le SIAO autour de deux dimensions essentielles mise en avant par la circulaire du 8 avril 2010, relative au SIAO :</w:t>
      </w:r>
    </w:p>
    <w:p w:rsidR="008D1746" w:rsidRPr="008D1746" w:rsidRDefault="008D1746" w:rsidP="000D2716">
      <w:pPr>
        <w:pStyle w:val="Paragraphedeliste"/>
        <w:numPr>
          <w:ilvl w:val="0"/>
          <w:numId w:val="24"/>
        </w:numPr>
        <w:jc w:val="both"/>
        <w:rPr>
          <w:rFonts w:asciiTheme="minorHAnsi" w:hAnsiTheme="minorHAnsi" w:cstheme="minorHAnsi"/>
          <w:sz w:val="24"/>
          <w:szCs w:val="24"/>
        </w:rPr>
      </w:pPr>
      <w:r w:rsidRPr="008D1746">
        <w:rPr>
          <w:rFonts w:asciiTheme="minorHAnsi" w:hAnsiTheme="minorHAnsi" w:cstheme="minorHAnsi"/>
          <w:sz w:val="24"/>
          <w:szCs w:val="24"/>
        </w:rPr>
        <w:t>La légitimité et la capacité reconnue de l'acteur à impulser et à coordonner une dynamique collective</w:t>
      </w:r>
    </w:p>
    <w:p w:rsidR="008D1746" w:rsidRPr="008D1746" w:rsidRDefault="008D1746" w:rsidP="000D2716">
      <w:pPr>
        <w:pStyle w:val="Paragraphedeliste"/>
        <w:numPr>
          <w:ilvl w:val="0"/>
          <w:numId w:val="24"/>
        </w:numPr>
        <w:jc w:val="both"/>
        <w:rPr>
          <w:rFonts w:asciiTheme="minorHAnsi" w:hAnsiTheme="minorHAnsi" w:cstheme="minorHAnsi"/>
          <w:sz w:val="24"/>
          <w:szCs w:val="24"/>
        </w:rPr>
      </w:pPr>
      <w:r w:rsidRPr="008D1746">
        <w:rPr>
          <w:rFonts w:asciiTheme="minorHAnsi" w:hAnsiTheme="minorHAnsi" w:cstheme="minorHAnsi"/>
          <w:sz w:val="24"/>
          <w:szCs w:val="24"/>
        </w:rPr>
        <w:t>Le consensus de l'ensemble des acteurs œuvrant dan</w:t>
      </w:r>
      <w:r>
        <w:rPr>
          <w:rFonts w:asciiTheme="minorHAnsi" w:hAnsiTheme="minorHAnsi" w:cstheme="minorHAnsi"/>
          <w:sz w:val="24"/>
          <w:szCs w:val="24"/>
        </w:rPr>
        <w:t>s le domaine de l'hébergement e</w:t>
      </w:r>
      <w:r w:rsidRPr="008D1746">
        <w:rPr>
          <w:rFonts w:asciiTheme="minorHAnsi" w:hAnsiTheme="minorHAnsi" w:cstheme="minorHAnsi"/>
          <w:sz w:val="24"/>
          <w:szCs w:val="24"/>
        </w:rPr>
        <w:t>t du logement ainsi que la promotion du logement</w:t>
      </w:r>
    </w:p>
    <w:p w:rsidR="008D1746" w:rsidRPr="008D1746" w:rsidRDefault="008D1746" w:rsidP="00113A5A">
      <w:pPr>
        <w:jc w:val="both"/>
        <w:rPr>
          <w:rFonts w:asciiTheme="minorHAnsi" w:hAnsiTheme="minorHAnsi" w:cstheme="minorHAnsi"/>
          <w:sz w:val="24"/>
          <w:szCs w:val="24"/>
        </w:rPr>
      </w:pPr>
    </w:p>
    <w:p w:rsidR="00E5758C" w:rsidRDefault="00E5758C" w:rsidP="00113A5A">
      <w:pPr>
        <w:jc w:val="both"/>
        <w:rPr>
          <w:rFonts w:asciiTheme="minorHAnsi" w:hAnsiTheme="minorHAnsi" w:cstheme="minorHAnsi"/>
          <w:sz w:val="24"/>
          <w:szCs w:val="24"/>
          <w:highlight w:val="yellow"/>
        </w:rPr>
      </w:pPr>
    </w:p>
    <w:p w:rsidR="006943ED" w:rsidRPr="00E5758C" w:rsidRDefault="006943ED" w:rsidP="00113A5A">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highlight w:val="yellow"/>
        </w:rPr>
      </w:pPr>
    </w:p>
    <w:p w:rsidR="00D57CE5" w:rsidRPr="00E5758C" w:rsidRDefault="00D57CE5" w:rsidP="00E5758C">
      <w:pPr>
        <w:jc w:val="both"/>
        <w:rPr>
          <w:rFonts w:asciiTheme="minorHAnsi" w:hAnsiTheme="minorHAnsi" w:cstheme="minorHAnsi"/>
          <w:sz w:val="24"/>
          <w:szCs w:val="24"/>
          <w:highlight w:val="yellow"/>
        </w:rPr>
      </w:pPr>
    </w:p>
    <w:p w:rsidR="00E5758C" w:rsidRPr="00E5758C" w:rsidRDefault="00E5758C" w:rsidP="001A0247">
      <w:pPr>
        <w:pStyle w:val="Titre1"/>
      </w:pPr>
      <w:bookmarkStart w:id="12" w:name="_Toc324324207"/>
      <w:r w:rsidRPr="00E5758C">
        <w:t>Prestations délivrées et organisation des services</w:t>
      </w:r>
      <w:bookmarkEnd w:id="12"/>
      <w:r w:rsidRPr="00E5758C">
        <w:t xml:space="preserve"> </w:t>
      </w:r>
    </w:p>
    <w:p w:rsidR="00E5758C" w:rsidRPr="0019021F" w:rsidRDefault="00E5758C" w:rsidP="0019021F">
      <w:pPr>
        <w:jc w:val="both"/>
        <w:rPr>
          <w:rFonts w:asciiTheme="minorHAnsi" w:hAnsiTheme="minorHAnsi" w:cstheme="minorHAnsi"/>
          <w:sz w:val="24"/>
          <w:szCs w:val="24"/>
          <w:highlight w:val="yellow"/>
        </w:rPr>
      </w:pPr>
    </w:p>
    <w:p w:rsidR="00E5758C" w:rsidRDefault="00E5758C" w:rsidP="00E5758C">
      <w:pPr>
        <w:rPr>
          <w:highlight w:val="yellow"/>
        </w:rPr>
      </w:pPr>
    </w:p>
    <w:p w:rsidR="00D57CE5" w:rsidRDefault="00D57CE5" w:rsidP="00D57CE5">
      <w:pPr>
        <w:jc w:val="both"/>
        <w:rPr>
          <w:rFonts w:asciiTheme="minorHAnsi" w:hAnsiTheme="minorHAnsi" w:cstheme="minorHAnsi"/>
          <w:sz w:val="24"/>
          <w:szCs w:val="24"/>
        </w:rPr>
      </w:pPr>
      <w:r>
        <w:rPr>
          <w:rFonts w:asciiTheme="minorHAnsi" w:hAnsiTheme="minorHAnsi" w:cstheme="minorHAnsi"/>
          <w:sz w:val="24"/>
          <w:szCs w:val="24"/>
        </w:rPr>
        <w:t>Le SIAO a</w:t>
      </w:r>
      <w:r w:rsidR="006943ED">
        <w:rPr>
          <w:rFonts w:asciiTheme="minorHAnsi" w:hAnsiTheme="minorHAnsi" w:cstheme="minorHAnsi"/>
          <w:sz w:val="24"/>
          <w:szCs w:val="24"/>
        </w:rPr>
        <w:t xml:space="preserve"> donc</w:t>
      </w:r>
      <w:r>
        <w:rPr>
          <w:rFonts w:asciiTheme="minorHAnsi" w:hAnsiTheme="minorHAnsi" w:cstheme="minorHAnsi"/>
          <w:sz w:val="24"/>
          <w:szCs w:val="24"/>
        </w:rPr>
        <w:t xml:space="preserve"> été construit comme une plateforme d'acteur, chacun participant à un degré différent du SIAO.</w:t>
      </w:r>
    </w:p>
    <w:p w:rsidR="00D57CE5" w:rsidRPr="003A6187" w:rsidRDefault="00D57CE5" w:rsidP="00D57CE5">
      <w:pPr>
        <w:jc w:val="both"/>
        <w:rPr>
          <w:rFonts w:asciiTheme="minorHAnsi" w:hAnsiTheme="minorHAnsi" w:cstheme="minorHAnsi"/>
          <w:sz w:val="24"/>
          <w:szCs w:val="24"/>
        </w:rPr>
      </w:pPr>
      <w:r>
        <w:rPr>
          <w:rFonts w:asciiTheme="minorHAnsi" w:hAnsiTheme="minorHAnsi" w:cstheme="minorHAnsi"/>
          <w:sz w:val="24"/>
          <w:szCs w:val="24"/>
        </w:rPr>
        <w:t xml:space="preserve">Il y a d'abord un certain nombre de partenaires qui interagissent au quotidien avec le SIAO, soit au travers de l'envoi de demande d'hébergement, ce </w:t>
      </w:r>
      <w:r w:rsidR="006943ED">
        <w:rPr>
          <w:rFonts w:asciiTheme="minorHAnsi" w:hAnsiTheme="minorHAnsi" w:cstheme="minorHAnsi"/>
          <w:sz w:val="24"/>
          <w:szCs w:val="24"/>
        </w:rPr>
        <w:t>s</w:t>
      </w:r>
      <w:r>
        <w:rPr>
          <w:rFonts w:asciiTheme="minorHAnsi" w:hAnsiTheme="minorHAnsi" w:cstheme="minorHAnsi"/>
          <w:sz w:val="24"/>
          <w:szCs w:val="24"/>
        </w:rPr>
        <w:t>ont les prescripteurs, soit au travers de la déclaration des places, ce sont les structures accueillantes.</w:t>
      </w:r>
    </w:p>
    <w:p w:rsidR="00D57CE5" w:rsidRPr="003A6187" w:rsidRDefault="00D57CE5" w:rsidP="00D57CE5">
      <w:pPr>
        <w:jc w:val="both"/>
        <w:rPr>
          <w:rFonts w:asciiTheme="minorHAnsi" w:hAnsiTheme="minorHAnsi" w:cstheme="minorHAnsi"/>
          <w:sz w:val="24"/>
          <w:szCs w:val="24"/>
        </w:rPr>
      </w:pPr>
    </w:p>
    <w:p w:rsidR="00D57CE5" w:rsidRDefault="00D57CE5" w:rsidP="00D57CE5">
      <w:pPr>
        <w:jc w:val="both"/>
        <w:rPr>
          <w:rFonts w:asciiTheme="minorHAnsi" w:hAnsiTheme="minorHAnsi" w:cstheme="minorHAnsi"/>
          <w:sz w:val="24"/>
          <w:szCs w:val="24"/>
        </w:rPr>
      </w:pPr>
      <w:r w:rsidRPr="003A6187">
        <w:rPr>
          <w:rFonts w:asciiTheme="minorHAnsi" w:hAnsiTheme="minorHAnsi" w:cstheme="minorHAnsi"/>
          <w:sz w:val="24"/>
          <w:szCs w:val="24"/>
        </w:rPr>
        <w:t xml:space="preserve">Les prescripteurs </w:t>
      </w:r>
      <w:r>
        <w:rPr>
          <w:rFonts w:asciiTheme="minorHAnsi" w:hAnsiTheme="minorHAnsi" w:cstheme="minorHAnsi"/>
          <w:sz w:val="24"/>
          <w:szCs w:val="24"/>
        </w:rPr>
        <w:t xml:space="preserve">au SIAO peuvent être multiples. C'est à la fois </w:t>
      </w:r>
      <w:r w:rsidR="006943ED">
        <w:rPr>
          <w:rFonts w:asciiTheme="minorHAnsi" w:hAnsiTheme="minorHAnsi" w:cstheme="minorHAnsi"/>
          <w:sz w:val="24"/>
          <w:szCs w:val="24"/>
        </w:rPr>
        <w:t>un</w:t>
      </w:r>
      <w:r>
        <w:rPr>
          <w:rFonts w:asciiTheme="minorHAnsi" w:hAnsiTheme="minorHAnsi" w:cstheme="minorHAnsi"/>
          <w:sz w:val="24"/>
          <w:szCs w:val="24"/>
        </w:rPr>
        <w:t xml:space="preserve"> travailleur social du Conseil Général dans une circonscription de la Vie Sociale</w:t>
      </w:r>
      <w:r w:rsidR="006943ED">
        <w:rPr>
          <w:rFonts w:asciiTheme="minorHAnsi" w:hAnsiTheme="minorHAnsi" w:cstheme="minorHAnsi"/>
          <w:sz w:val="24"/>
          <w:szCs w:val="24"/>
        </w:rPr>
        <w:t>, d'une agence CAF ou d'un CCAS</w:t>
      </w:r>
      <w:r>
        <w:rPr>
          <w:rFonts w:asciiTheme="minorHAnsi" w:hAnsiTheme="minorHAnsi" w:cstheme="minorHAnsi"/>
          <w:sz w:val="24"/>
          <w:szCs w:val="24"/>
        </w:rPr>
        <w:t xml:space="preserve">, mais c'est aussi </w:t>
      </w:r>
      <w:r w:rsidR="006943ED">
        <w:rPr>
          <w:rFonts w:asciiTheme="minorHAnsi" w:hAnsiTheme="minorHAnsi" w:cstheme="minorHAnsi"/>
          <w:sz w:val="24"/>
          <w:szCs w:val="24"/>
        </w:rPr>
        <w:t>un</w:t>
      </w:r>
      <w:r>
        <w:rPr>
          <w:rFonts w:asciiTheme="minorHAnsi" w:hAnsiTheme="minorHAnsi" w:cstheme="minorHAnsi"/>
          <w:sz w:val="24"/>
          <w:szCs w:val="24"/>
        </w:rPr>
        <w:t xml:space="preserve"> travailleur social d'un centre d'hébergement d'urgence ou d'un CHRS.</w:t>
      </w:r>
    </w:p>
    <w:p w:rsidR="00D57CE5" w:rsidRDefault="00D57CE5" w:rsidP="00D57CE5">
      <w:pPr>
        <w:jc w:val="both"/>
        <w:rPr>
          <w:rFonts w:asciiTheme="minorHAnsi" w:hAnsiTheme="minorHAnsi" w:cstheme="minorHAnsi"/>
          <w:sz w:val="24"/>
          <w:szCs w:val="24"/>
        </w:rPr>
      </w:pPr>
    </w:p>
    <w:p w:rsidR="00D57CE5" w:rsidRDefault="00D57CE5" w:rsidP="00D57CE5">
      <w:pPr>
        <w:jc w:val="both"/>
        <w:rPr>
          <w:rFonts w:asciiTheme="minorHAnsi" w:hAnsiTheme="minorHAnsi" w:cstheme="minorHAnsi"/>
          <w:sz w:val="24"/>
          <w:szCs w:val="24"/>
        </w:rPr>
      </w:pPr>
      <w:r>
        <w:rPr>
          <w:rFonts w:asciiTheme="minorHAnsi" w:hAnsiTheme="minorHAnsi" w:cstheme="minorHAnsi"/>
          <w:sz w:val="24"/>
          <w:szCs w:val="24"/>
        </w:rPr>
        <w:t xml:space="preserve">Les structures accueillantes représentent l'ensemble des dispositifs proposant un accompagnement social. Ce sont les structures d'insertion, centre de stabilisation et CHRS, les structures du logement adapté, dispositif d'intermédiation locatif, </w:t>
      </w:r>
      <w:proofErr w:type="spellStart"/>
      <w:r>
        <w:rPr>
          <w:rFonts w:asciiTheme="minorHAnsi" w:hAnsiTheme="minorHAnsi" w:cstheme="minorHAnsi"/>
          <w:sz w:val="24"/>
          <w:szCs w:val="24"/>
        </w:rPr>
        <w:t>Solibail</w:t>
      </w:r>
      <w:proofErr w:type="spellEnd"/>
      <w:r>
        <w:rPr>
          <w:rFonts w:asciiTheme="minorHAnsi" w:hAnsiTheme="minorHAnsi" w:cstheme="minorHAnsi"/>
          <w:sz w:val="24"/>
          <w:szCs w:val="24"/>
        </w:rPr>
        <w:t>, Résidence Sociale, Maison Relais.</w:t>
      </w:r>
    </w:p>
    <w:p w:rsidR="00D57CE5" w:rsidRDefault="00D57CE5" w:rsidP="00D57CE5">
      <w:pPr>
        <w:jc w:val="both"/>
        <w:rPr>
          <w:rFonts w:asciiTheme="minorHAnsi" w:hAnsiTheme="minorHAnsi" w:cstheme="minorHAnsi"/>
          <w:sz w:val="24"/>
          <w:szCs w:val="24"/>
        </w:rPr>
      </w:pPr>
    </w:p>
    <w:p w:rsidR="00D57CE5" w:rsidRDefault="00D57CE5" w:rsidP="00D57CE5">
      <w:pPr>
        <w:jc w:val="both"/>
        <w:rPr>
          <w:rFonts w:asciiTheme="minorHAnsi" w:hAnsiTheme="minorHAnsi" w:cstheme="minorHAnsi"/>
          <w:sz w:val="24"/>
          <w:szCs w:val="24"/>
        </w:rPr>
      </w:pPr>
      <w:r>
        <w:rPr>
          <w:rFonts w:asciiTheme="minorHAnsi" w:hAnsiTheme="minorHAnsi" w:cstheme="minorHAnsi"/>
          <w:sz w:val="24"/>
          <w:szCs w:val="24"/>
        </w:rPr>
        <w:t>En parallèle de ces acteurs, il y a aussi des acteurs plus spécialisés, formant des pôles de compétence rattaché au SIAO.</w:t>
      </w:r>
    </w:p>
    <w:p w:rsidR="00D57CE5" w:rsidRDefault="00D57CE5" w:rsidP="00D57CE5">
      <w:pPr>
        <w:jc w:val="both"/>
        <w:rPr>
          <w:rFonts w:asciiTheme="minorHAnsi" w:hAnsiTheme="minorHAnsi" w:cstheme="minorHAnsi"/>
          <w:sz w:val="24"/>
          <w:szCs w:val="24"/>
        </w:rPr>
      </w:pPr>
    </w:p>
    <w:p w:rsidR="00D57CE5" w:rsidRPr="003A6187" w:rsidRDefault="00D57CE5" w:rsidP="00D57CE5">
      <w:pPr>
        <w:jc w:val="both"/>
        <w:rPr>
          <w:rFonts w:asciiTheme="minorHAnsi" w:hAnsiTheme="minorHAnsi" w:cstheme="minorHAnsi"/>
          <w:sz w:val="24"/>
          <w:szCs w:val="24"/>
        </w:rPr>
      </w:pPr>
      <w:r>
        <w:rPr>
          <w:rFonts w:asciiTheme="minorHAnsi" w:hAnsiTheme="minorHAnsi" w:cstheme="minorHAnsi"/>
          <w:sz w:val="24"/>
          <w:szCs w:val="24"/>
        </w:rPr>
        <w:t xml:space="preserve">On trouve ainsi : </w:t>
      </w:r>
    </w:p>
    <w:p w:rsidR="00D57CE5" w:rsidRPr="00E86BF1" w:rsidRDefault="00D57CE5" w:rsidP="000D2716">
      <w:pPr>
        <w:pStyle w:val="Paragraphedeliste"/>
        <w:numPr>
          <w:ilvl w:val="0"/>
          <w:numId w:val="5"/>
        </w:numPr>
        <w:spacing w:before="120"/>
        <w:jc w:val="both"/>
        <w:rPr>
          <w:rFonts w:asciiTheme="minorHAnsi" w:hAnsiTheme="minorHAnsi" w:cstheme="minorHAnsi"/>
          <w:sz w:val="24"/>
          <w:szCs w:val="24"/>
        </w:rPr>
      </w:pPr>
      <w:r w:rsidRPr="00E86BF1">
        <w:rPr>
          <w:rFonts w:asciiTheme="minorHAnsi" w:hAnsiTheme="minorHAnsi" w:cstheme="minorHAnsi"/>
          <w:sz w:val="24"/>
          <w:szCs w:val="24"/>
        </w:rPr>
        <w:t>Pôle urgence porté par le 115 / Samu Social</w:t>
      </w:r>
    </w:p>
    <w:p w:rsidR="00D57CE5" w:rsidRPr="00E86BF1" w:rsidRDefault="00D57CE5" w:rsidP="000D2716">
      <w:pPr>
        <w:pStyle w:val="Paragraphedeliste"/>
        <w:numPr>
          <w:ilvl w:val="0"/>
          <w:numId w:val="5"/>
        </w:numPr>
        <w:spacing w:before="120"/>
        <w:jc w:val="both"/>
        <w:rPr>
          <w:rFonts w:asciiTheme="minorHAnsi" w:hAnsiTheme="minorHAnsi" w:cstheme="minorHAnsi"/>
          <w:sz w:val="24"/>
          <w:szCs w:val="24"/>
        </w:rPr>
      </w:pPr>
      <w:r w:rsidRPr="00E86BF1">
        <w:rPr>
          <w:rFonts w:asciiTheme="minorHAnsi" w:hAnsiTheme="minorHAnsi" w:cstheme="minorHAnsi"/>
          <w:sz w:val="24"/>
          <w:szCs w:val="24"/>
        </w:rPr>
        <w:t>Pôle hébergement porté par le SIAO</w:t>
      </w:r>
    </w:p>
    <w:p w:rsidR="00D57CE5" w:rsidRPr="00E86BF1" w:rsidRDefault="00D57CE5" w:rsidP="000D2716">
      <w:pPr>
        <w:pStyle w:val="Paragraphedeliste"/>
        <w:numPr>
          <w:ilvl w:val="0"/>
          <w:numId w:val="5"/>
        </w:numPr>
        <w:spacing w:before="120"/>
        <w:jc w:val="both"/>
        <w:rPr>
          <w:rFonts w:asciiTheme="minorHAnsi" w:hAnsiTheme="minorHAnsi" w:cstheme="minorHAnsi"/>
          <w:sz w:val="24"/>
          <w:szCs w:val="24"/>
        </w:rPr>
      </w:pPr>
      <w:r w:rsidRPr="00E86BF1">
        <w:rPr>
          <w:rFonts w:asciiTheme="minorHAnsi" w:hAnsiTheme="minorHAnsi" w:cstheme="minorHAnsi"/>
          <w:sz w:val="24"/>
          <w:szCs w:val="24"/>
        </w:rPr>
        <w:t>Pôle observatoire porté par le SIAO</w:t>
      </w:r>
    </w:p>
    <w:p w:rsidR="00D57CE5" w:rsidRPr="00E86BF1" w:rsidRDefault="00D57CE5" w:rsidP="000D2716">
      <w:pPr>
        <w:pStyle w:val="Paragraphedeliste"/>
        <w:numPr>
          <w:ilvl w:val="0"/>
          <w:numId w:val="5"/>
        </w:numPr>
        <w:spacing w:before="120"/>
        <w:jc w:val="both"/>
        <w:rPr>
          <w:rFonts w:asciiTheme="minorHAnsi" w:hAnsiTheme="minorHAnsi" w:cstheme="minorHAnsi"/>
          <w:sz w:val="24"/>
          <w:szCs w:val="24"/>
        </w:rPr>
      </w:pPr>
      <w:r w:rsidRPr="00E86BF1">
        <w:rPr>
          <w:rFonts w:asciiTheme="minorHAnsi" w:hAnsiTheme="minorHAnsi" w:cstheme="minorHAnsi"/>
          <w:sz w:val="24"/>
          <w:szCs w:val="24"/>
        </w:rPr>
        <w:t>Pôle Femmes victimes de violence et personnes victimes de prostitution porté par les associations de ces publics</w:t>
      </w:r>
    </w:p>
    <w:p w:rsidR="00D57CE5" w:rsidRPr="000B580B" w:rsidRDefault="00D57CE5" w:rsidP="00D57CE5">
      <w:pPr>
        <w:spacing w:before="120"/>
        <w:jc w:val="both"/>
        <w:rPr>
          <w:rFonts w:asciiTheme="minorHAnsi" w:hAnsiTheme="minorHAnsi" w:cstheme="minorHAnsi"/>
          <w:sz w:val="24"/>
          <w:szCs w:val="24"/>
        </w:rPr>
      </w:pPr>
      <w:r>
        <w:rPr>
          <w:rFonts w:asciiTheme="minorHAnsi" w:hAnsiTheme="minorHAnsi" w:cstheme="minorHAnsi"/>
          <w:sz w:val="24"/>
          <w:szCs w:val="24"/>
        </w:rPr>
        <w:t>Par ailleurs, deux autres pôles ont commencé avec la fin d'année 2011 à se constituer :</w:t>
      </w:r>
    </w:p>
    <w:p w:rsidR="00D57CE5" w:rsidRPr="00E86BF1" w:rsidRDefault="00D57CE5" w:rsidP="000D2716">
      <w:pPr>
        <w:pStyle w:val="Paragraphedeliste"/>
        <w:numPr>
          <w:ilvl w:val="0"/>
          <w:numId w:val="6"/>
        </w:numPr>
        <w:spacing w:before="120"/>
        <w:jc w:val="both"/>
        <w:rPr>
          <w:rFonts w:asciiTheme="minorHAnsi" w:hAnsiTheme="minorHAnsi" w:cstheme="minorHAnsi"/>
          <w:sz w:val="24"/>
          <w:szCs w:val="24"/>
        </w:rPr>
      </w:pPr>
      <w:r w:rsidRPr="00E86BF1">
        <w:rPr>
          <w:rFonts w:asciiTheme="minorHAnsi" w:hAnsiTheme="minorHAnsi" w:cstheme="minorHAnsi"/>
          <w:sz w:val="24"/>
          <w:szCs w:val="24"/>
        </w:rPr>
        <w:t xml:space="preserve">Pôle logement porté par </w:t>
      </w:r>
      <w:proofErr w:type="spellStart"/>
      <w:r w:rsidRPr="00E86BF1">
        <w:rPr>
          <w:rFonts w:asciiTheme="minorHAnsi" w:hAnsiTheme="minorHAnsi" w:cstheme="minorHAnsi"/>
          <w:sz w:val="24"/>
          <w:szCs w:val="24"/>
        </w:rPr>
        <w:t>Inser'Toit</w:t>
      </w:r>
      <w:proofErr w:type="spellEnd"/>
    </w:p>
    <w:p w:rsidR="00D57CE5" w:rsidRPr="00E86BF1" w:rsidRDefault="00D57CE5" w:rsidP="000D2716">
      <w:pPr>
        <w:pStyle w:val="Paragraphedeliste"/>
        <w:numPr>
          <w:ilvl w:val="0"/>
          <w:numId w:val="6"/>
        </w:numPr>
        <w:spacing w:before="120"/>
        <w:jc w:val="both"/>
        <w:rPr>
          <w:rFonts w:asciiTheme="minorHAnsi" w:hAnsiTheme="minorHAnsi" w:cstheme="minorHAnsi"/>
          <w:sz w:val="24"/>
          <w:szCs w:val="24"/>
        </w:rPr>
      </w:pPr>
      <w:r w:rsidRPr="00E86BF1">
        <w:rPr>
          <w:rFonts w:asciiTheme="minorHAnsi" w:hAnsiTheme="minorHAnsi" w:cstheme="minorHAnsi"/>
          <w:sz w:val="24"/>
          <w:szCs w:val="24"/>
        </w:rPr>
        <w:t>Pôle DAHO porté par la Canopée</w:t>
      </w:r>
    </w:p>
    <w:p w:rsidR="00D57CE5" w:rsidRPr="000B580B" w:rsidRDefault="00D57CE5" w:rsidP="00D57CE5">
      <w:pPr>
        <w:jc w:val="both"/>
        <w:rPr>
          <w:rFonts w:asciiTheme="minorHAnsi" w:hAnsiTheme="minorHAnsi" w:cstheme="minorHAnsi"/>
          <w:sz w:val="24"/>
          <w:szCs w:val="24"/>
        </w:rPr>
      </w:pPr>
    </w:p>
    <w:p w:rsidR="00D57CE5" w:rsidRPr="000B580B" w:rsidRDefault="00D57CE5" w:rsidP="00D57CE5">
      <w:pPr>
        <w:jc w:val="both"/>
        <w:rPr>
          <w:rFonts w:asciiTheme="minorHAnsi" w:hAnsiTheme="minorHAnsi" w:cstheme="minorHAnsi"/>
          <w:sz w:val="24"/>
          <w:szCs w:val="24"/>
        </w:rPr>
      </w:pPr>
      <w:r>
        <w:rPr>
          <w:rFonts w:asciiTheme="minorHAnsi" w:hAnsiTheme="minorHAnsi" w:cstheme="minorHAnsi"/>
          <w:sz w:val="24"/>
          <w:szCs w:val="24"/>
        </w:rPr>
        <w:t xml:space="preserve">Enfin, d'autres pôles de compétence doivent être développés avec l'année 2012, qui regroupent : </w:t>
      </w:r>
    </w:p>
    <w:p w:rsidR="00D57CE5" w:rsidRPr="00E86BF1" w:rsidRDefault="00D57CE5" w:rsidP="000D2716">
      <w:pPr>
        <w:pStyle w:val="Paragraphedeliste"/>
        <w:numPr>
          <w:ilvl w:val="0"/>
          <w:numId w:val="4"/>
        </w:numPr>
        <w:jc w:val="both"/>
        <w:rPr>
          <w:rFonts w:asciiTheme="minorHAnsi" w:hAnsiTheme="minorHAnsi" w:cstheme="minorHAnsi"/>
          <w:sz w:val="24"/>
          <w:szCs w:val="24"/>
        </w:rPr>
      </w:pPr>
      <w:r w:rsidRPr="00E86BF1">
        <w:rPr>
          <w:rFonts w:asciiTheme="minorHAnsi" w:hAnsiTheme="minorHAnsi" w:cstheme="minorHAnsi"/>
          <w:sz w:val="24"/>
          <w:szCs w:val="24"/>
        </w:rPr>
        <w:t xml:space="preserve">Pôle AVDL / Evaluation </w:t>
      </w:r>
    </w:p>
    <w:p w:rsidR="00D57CE5" w:rsidRPr="00E86BF1" w:rsidRDefault="001710BD" w:rsidP="000D2716">
      <w:pPr>
        <w:pStyle w:val="Paragraphedeliste"/>
        <w:numPr>
          <w:ilvl w:val="0"/>
          <w:numId w:val="4"/>
        </w:numPr>
        <w:spacing w:before="120"/>
        <w:jc w:val="both"/>
        <w:rPr>
          <w:rFonts w:asciiTheme="minorHAnsi" w:hAnsiTheme="minorHAnsi" w:cstheme="minorHAnsi"/>
          <w:sz w:val="24"/>
          <w:szCs w:val="24"/>
        </w:rPr>
      </w:pPr>
      <w:r>
        <w:rPr>
          <w:rFonts w:asciiTheme="minorHAnsi" w:hAnsiTheme="minorHAnsi" w:cstheme="minorHAnsi"/>
          <w:sz w:val="24"/>
          <w:szCs w:val="24"/>
        </w:rPr>
        <w:t>Pôle santé / ARS</w:t>
      </w:r>
    </w:p>
    <w:p w:rsidR="00D57CE5" w:rsidRPr="00E86BF1" w:rsidRDefault="00D57CE5" w:rsidP="000D2716">
      <w:pPr>
        <w:pStyle w:val="Paragraphedeliste"/>
        <w:numPr>
          <w:ilvl w:val="0"/>
          <w:numId w:val="4"/>
        </w:numPr>
        <w:spacing w:before="120"/>
        <w:jc w:val="both"/>
        <w:rPr>
          <w:rFonts w:asciiTheme="minorHAnsi" w:hAnsiTheme="minorHAnsi" w:cstheme="minorHAnsi"/>
          <w:sz w:val="24"/>
          <w:szCs w:val="24"/>
        </w:rPr>
      </w:pPr>
      <w:r w:rsidRPr="00E86BF1">
        <w:rPr>
          <w:rFonts w:asciiTheme="minorHAnsi" w:hAnsiTheme="minorHAnsi" w:cstheme="minorHAnsi"/>
          <w:sz w:val="24"/>
          <w:szCs w:val="24"/>
        </w:rPr>
        <w:t>Pôle Publics sortant de prison</w:t>
      </w:r>
    </w:p>
    <w:p w:rsidR="00D57CE5" w:rsidRDefault="00D57CE5" w:rsidP="00D57CE5">
      <w:pPr>
        <w:jc w:val="both"/>
        <w:rPr>
          <w:rFonts w:asciiTheme="minorHAnsi" w:hAnsiTheme="minorHAnsi" w:cstheme="minorHAnsi"/>
          <w:sz w:val="24"/>
          <w:szCs w:val="24"/>
        </w:rPr>
      </w:pPr>
    </w:p>
    <w:p w:rsidR="00D57CE5" w:rsidRDefault="00D57CE5" w:rsidP="00D57CE5">
      <w:pPr>
        <w:jc w:val="both"/>
        <w:rPr>
          <w:rFonts w:asciiTheme="minorHAnsi" w:hAnsiTheme="minorHAnsi" w:cstheme="minorHAnsi"/>
          <w:sz w:val="24"/>
          <w:szCs w:val="24"/>
        </w:rPr>
      </w:pPr>
      <w:r>
        <w:rPr>
          <w:rFonts w:asciiTheme="minorHAnsi" w:hAnsiTheme="minorHAnsi" w:cstheme="minorHAnsi"/>
          <w:sz w:val="24"/>
          <w:szCs w:val="24"/>
        </w:rPr>
        <w:t>Chacun de ses pôles est rattaché au SIAO par une convention qui doit être signée et précisant pour chacune les liens avec le SIAO au niveau opérationnel comme au niveau des rendus d'informations.</w:t>
      </w:r>
    </w:p>
    <w:p w:rsidR="00D57CE5" w:rsidRDefault="00D57CE5" w:rsidP="00D57CE5">
      <w:pPr>
        <w:jc w:val="both"/>
        <w:rPr>
          <w:rFonts w:asciiTheme="minorHAnsi" w:hAnsiTheme="minorHAnsi" w:cstheme="minorHAnsi"/>
          <w:sz w:val="24"/>
          <w:szCs w:val="24"/>
        </w:rPr>
      </w:pPr>
    </w:p>
    <w:p w:rsidR="00D57CE5" w:rsidRDefault="00D57CE5" w:rsidP="00D57CE5">
      <w:pPr>
        <w:jc w:val="both"/>
        <w:rPr>
          <w:rFonts w:asciiTheme="minorHAnsi" w:hAnsiTheme="minorHAnsi" w:cstheme="minorHAnsi"/>
          <w:sz w:val="24"/>
          <w:szCs w:val="24"/>
        </w:rPr>
      </w:pPr>
      <w:r>
        <w:rPr>
          <w:rFonts w:asciiTheme="minorHAnsi" w:hAnsiTheme="minorHAnsi" w:cstheme="minorHAnsi"/>
          <w:sz w:val="24"/>
          <w:szCs w:val="24"/>
        </w:rPr>
        <w:t>Un schéma peut illustrer l'ensemble des liens existant aujourd'hui entre chacun des partenaires et pôles du SIAO.</w:t>
      </w:r>
    </w:p>
    <w:p w:rsidR="00D57CE5" w:rsidRDefault="00D57CE5" w:rsidP="00D57CE5">
      <w:pPr>
        <w:jc w:val="both"/>
        <w:rPr>
          <w:rFonts w:asciiTheme="minorHAnsi" w:hAnsiTheme="minorHAnsi" w:cstheme="minorHAnsi"/>
          <w:sz w:val="24"/>
          <w:szCs w:val="24"/>
        </w:rPr>
      </w:pPr>
    </w:p>
    <w:p w:rsidR="00D57CE5" w:rsidRDefault="00D57CE5" w:rsidP="00D57CE5">
      <w:pPr>
        <w:jc w:val="both"/>
        <w:rPr>
          <w:rFonts w:asciiTheme="minorHAnsi" w:hAnsiTheme="minorHAnsi" w:cstheme="minorHAnsi"/>
          <w:sz w:val="24"/>
          <w:szCs w:val="24"/>
        </w:rPr>
      </w:pPr>
      <w:r>
        <w:rPr>
          <w:rFonts w:asciiTheme="minorHAnsi" w:hAnsiTheme="minorHAnsi" w:cstheme="minorHAnsi"/>
          <w:sz w:val="24"/>
          <w:szCs w:val="24"/>
        </w:rPr>
        <w:t>Il se divise en trois parties :</w:t>
      </w:r>
    </w:p>
    <w:p w:rsidR="00D57CE5" w:rsidRPr="00E86BF1" w:rsidRDefault="00D57CE5" w:rsidP="000D2716">
      <w:pPr>
        <w:pStyle w:val="Paragraphedeliste"/>
        <w:numPr>
          <w:ilvl w:val="0"/>
          <w:numId w:val="3"/>
        </w:numPr>
        <w:jc w:val="both"/>
        <w:rPr>
          <w:rFonts w:asciiTheme="minorHAnsi" w:hAnsiTheme="minorHAnsi" w:cstheme="minorHAnsi"/>
          <w:sz w:val="24"/>
          <w:szCs w:val="24"/>
        </w:rPr>
      </w:pPr>
      <w:r w:rsidRPr="00E86BF1">
        <w:rPr>
          <w:rFonts w:asciiTheme="minorHAnsi" w:hAnsiTheme="minorHAnsi" w:cstheme="minorHAnsi"/>
          <w:sz w:val="24"/>
          <w:szCs w:val="24"/>
        </w:rPr>
        <w:t xml:space="preserve">Une partie correspondant aux prescripteurs dont le pôle DAHO fait partie. </w:t>
      </w:r>
    </w:p>
    <w:p w:rsidR="00D57CE5" w:rsidRPr="00E86BF1" w:rsidRDefault="00D57CE5" w:rsidP="000D2716">
      <w:pPr>
        <w:pStyle w:val="Paragraphedeliste"/>
        <w:numPr>
          <w:ilvl w:val="0"/>
          <w:numId w:val="3"/>
        </w:numPr>
        <w:jc w:val="both"/>
        <w:rPr>
          <w:rFonts w:asciiTheme="minorHAnsi" w:hAnsiTheme="minorHAnsi" w:cstheme="minorHAnsi"/>
          <w:sz w:val="24"/>
          <w:szCs w:val="24"/>
        </w:rPr>
      </w:pPr>
      <w:r w:rsidRPr="00E86BF1">
        <w:rPr>
          <w:rFonts w:asciiTheme="minorHAnsi" w:hAnsiTheme="minorHAnsi" w:cstheme="minorHAnsi"/>
          <w:sz w:val="24"/>
          <w:szCs w:val="24"/>
        </w:rPr>
        <w:t>Une partie centrale qui correspond aux missions du SIAO comme centralisateur de la demande et des offres d'hébergement et de logement adapté. On va trouver là à la fois le pôle urgence, le pôle santé, le pôle hébergement et le pôle logement.</w:t>
      </w:r>
    </w:p>
    <w:p w:rsidR="00D57CE5" w:rsidRDefault="00D57CE5" w:rsidP="000D2716">
      <w:pPr>
        <w:pStyle w:val="Paragraphedeliste"/>
        <w:numPr>
          <w:ilvl w:val="0"/>
          <w:numId w:val="3"/>
        </w:numPr>
        <w:jc w:val="both"/>
        <w:rPr>
          <w:rFonts w:asciiTheme="minorHAnsi" w:hAnsiTheme="minorHAnsi" w:cstheme="minorHAnsi"/>
          <w:sz w:val="24"/>
          <w:szCs w:val="24"/>
        </w:rPr>
      </w:pPr>
      <w:r w:rsidRPr="00E86BF1">
        <w:rPr>
          <w:rFonts w:asciiTheme="minorHAnsi" w:hAnsiTheme="minorHAnsi" w:cstheme="minorHAnsi"/>
          <w:sz w:val="24"/>
          <w:szCs w:val="24"/>
        </w:rPr>
        <w:t>Enfin la partie des dispositifs de sortie correspondant au structures d'urgence, spécialisées et d'hébergement ainsi que dans une certaine mesure, le logement autonome.</w:t>
      </w:r>
    </w:p>
    <w:p w:rsidR="00D57CE5" w:rsidRPr="00075C47" w:rsidRDefault="00474F88" w:rsidP="00D57CE5">
      <w:pPr>
        <w:ind w:left="360"/>
        <w:jc w:val="both"/>
        <w:rPr>
          <w:rFonts w:asciiTheme="minorHAnsi" w:hAnsiTheme="minorHAnsi" w:cstheme="minorHAnsi"/>
          <w:sz w:val="24"/>
          <w:szCs w:val="24"/>
        </w:rPr>
      </w:pPr>
      <w:r>
        <w:rPr>
          <w:rFonts w:asciiTheme="minorHAnsi" w:hAnsiTheme="minorHAnsi" w:cstheme="minorHAnsi"/>
          <w:noProof/>
          <w:sz w:val="24"/>
          <w:szCs w:val="24"/>
          <w:lang w:eastAsia="fr-FR"/>
        </w:rPr>
        <w:lastRenderedPageBreak/>
        <w:drawing>
          <wp:inline distT="0" distB="0" distL="0" distR="0">
            <wp:extent cx="4981575" cy="73533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gramme Avril 2012.bmp"/>
                    <pic:cNvPicPr/>
                  </pic:nvPicPr>
                  <pic:blipFill>
                    <a:blip r:embed="rId8">
                      <a:extLst>
                        <a:ext uri="{28A0092B-C50C-407E-A947-70E740481C1C}">
                          <a14:useLocalDpi xmlns:a14="http://schemas.microsoft.com/office/drawing/2010/main" val="0"/>
                        </a:ext>
                      </a:extLst>
                    </a:blip>
                    <a:stretch>
                      <a:fillRect/>
                    </a:stretch>
                  </pic:blipFill>
                  <pic:spPr>
                    <a:xfrm>
                      <a:off x="0" y="0"/>
                      <a:ext cx="4981575" cy="7353300"/>
                    </a:xfrm>
                    <a:prstGeom prst="rect">
                      <a:avLst/>
                    </a:prstGeom>
                  </pic:spPr>
                </pic:pic>
              </a:graphicData>
            </a:graphic>
          </wp:inline>
        </w:drawing>
      </w:r>
    </w:p>
    <w:p w:rsidR="00D57CE5" w:rsidRDefault="00D57CE5" w:rsidP="00D57CE5">
      <w:pPr>
        <w:jc w:val="both"/>
        <w:rPr>
          <w:rFonts w:asciiTheme="minorHAnsi" w:hAnsiTheme="minorHAnsi" w:cstheme="minorHAnsi"/>
          <w:sz w:val="24"/>
          <w:szCs w:val="24"/>
          <w:highlight w:val="yellow"/>
        </w:rPr>
      </w:pPr>
    </w:p>
    <w:p w:rsidR="00E5758C" w:rsidRPr="003A6187" w:rsidRDefault="00E5758C" w:rsidP="00E5758C">
      <w:pPr>
        <w:jc w:val="both"/>
        <w:rPr>
          <w:rFonts w:asciiTheme="minorHAnsi" w:hAnsiTheme="minorHAnsi" w:cstheme="minorHAnsi"/>
          <w:sz w:val="24"/>
          <w:szCs w:val="24"/>
        </w:rPr>
      </w:pPr>
    </w:p>
    <w:p w:rsidR="00E5758C" w:rsidRPr="00D57CE5" w:rsidRDefault="006943ED" w:rsidP="000D2716">
      <w:pPr>
        <w:pStyle w:val="Titre2"/>
        <w:numPr>
          <w:ilvl w:val="0"/>
          <w:numId w:val="12"/>
        </w:numPr>
      </w:pPr>
      <w:bookmarkStart w:id="13" w:name="_Toc324324208"/>
      <w:r>
        <w:t>Le</w:t>
      </w:r>
      <w:r w:rsidR="00E5758C" w:rsidRPr="00D57CE5">
        <w:t xml:space="preserve"> pôle hébergement du SIAO</w:t>
      </w:r>
      <w:bookmarkEnd w:id="13"/>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Telles qu'on a pu le voir au début de ce rapport d'activité, les missions du pôle hébergement du SIAO peuvent se regrouper ainsi :</w:t>
      </w:r>
    </w:p>
    <w:p w:rsidR="00E5758C" w:rsidRPr="00E86BF1" w:rsidRDefault="00E5758C" w:rsidP="000D2716">
      <w:pPr>
        <w:pStyle w:val="Paragraphedeliste"/>
        <w:numPr>
          <w:ilvl w:val="0"/>
          <w:numId w:val="2"/>
        </w:numPr>
        <w:jc w:val="both"/>
        <w:rPr>
          <w:rFonts w:asciiTheme="minorHAnsi" w:hAnsiTheme="minorHAnsi" w:cstheme="minorHAnsi"/>
          <w:sz w:val="24"/>
          <w:szCs w:val="24"/>
        </w:rPr>
      </w:pPr>
      <w:r>
        <w:rPr>
          <w:rFonts w:asciiTheme="minorHAnsi" w:hAnsiTheme="minorHAnsi" w:cstheme="minorHAnsi"/>
          <w:sz w:val="24"/>
          <w:szCs w:val="24"/>
        </w:rPr>
        <w:t>C</w:t>
      </w:r>
      <w:r w:rsidRPr="00E86BF1">
        <w:rPr>
          <w:rFonts w:asciiTheme="minorHAnsi" w:hAnsiTheme="minorHAnsi" w:cstheme="minorHAnsi"/>
          <w:sz w:val="24"/>
          <w:szCs w:val="24"/>
        </w:rPr>
        <w:t>entraliser les demandes d'hébergement</w:t>
      </w:r>
    </w:p>
    <w:p w:rsidR="00E5758C" w:rsidRPr="00E86BF1" w:rsidRDefault="00E5758C" w:rsidP="000D2716">
      <w:pPr>
        <w:pStyle w:val="Paragraphedeliste"/>
        <w:numPr>
          <w:ilvl w:val="0"/>
          <w:numId w:val="2"/>
        </w:numPr>
        <w:jc w:val="both"/>
        <w:rPr>
          <w:rFonts w:asciiTheme="minorHAnsi" w:hAnsiTheme="minorHAnsi" w:cstheme="minorHAnsi"/>
          <w:sz w:val="24"/>
          <w:szCs w:val="24"/>
        </w:rPr>
      </w:pPr>
      <w:r>
        <w:rPr>
          <w:rFonts w:asciiTheme="minorHAnsi" w:hAnsiTheme="minorHAnsi" w:cstheme="minorHAnsi"/>
          <w:sz w:val="24"/>
          <w:szCs w:val="24"/>
        </w:rPr>
        <w:t>D</w:t>
      </w:r>
      <w:r w:rsidRPr="00E86BF1">
        <w:rPr>
          <w:rFonts w:asciiTheme="minorHAnsi" w:hAnsiTheme="minorHAnsi" w:cstheme="minorHAnsi"/>
          <w:sz w:val="24"/>
          <w:szCs w:val="24"/>
        </w:rPr>
        <w:t>éfinir une orientation adaptée</w:t>
      </w:r>
    </w:p>
    <w:p w:rsidR="00E5758C" w:rsidRPr="00E86BF1" w:rsidRDefault="00E5758C" w:rsidP="000D2716">
      <w:pPr>
        <w:pStyle w:val="Paragraphedeliste"/>
        <w:numPr>
          <w:ilvl w:val="0"/>
          <w:numId w:val="2"/>
        </w:numPr>
        <w:jc w:val="both"/>
        <w:rPr>
          <w:rFonts w:asciiTheme="minorHAnsi" w:hAnsiTheme="minorHAnsi" w:cstheme="minorHAnsi"/>
          <w:sz w:val="24"/>
          <w:szCs w:val="24"/>
        </w:rPr>
      </w:pPr>
      <w:r>
        <w:rPr>
          <w:rFonts w:asciiTheme="minorHAnsi" w:hAnsiTheme="minorHAnsi" w:cstheme="minorHAnsi"/>
          <w:sz w:val="24"/>
          <w:szCs w:val="24"/>
        </w:rPr>
        <w:lastRenderedPageBreak/>
        <w:t>C</w:t>
      </w:r>
      <w:r w:rsidRPr="00E86BF1">
        <w:rPr>
          <w:rFonts w:asciiTheme="minorHAnsi" w:hAnsiTheme="minorHAnsi" w:cstheme="minorHAnsi"/>
          <w:sz w:val="24"/>
          <w:szCs w:val="24"/>
        </w:rPr>
        <w:t>entraliser les places disponibles</w:t>
      </w:r>
    </w:p>
    <w:p w:rsidR="00E5758C" w:rsidRPr="00E86BF1" w:rsidRDefault="00E5758C" w:rsidP="000D2716">
      <w:pPr>
        <w:pStyle w:val="Paragraphedeliste"/>
        <w:numPr>
          <w:ilvl w:val="0"/>
          <w:numId w:val="2"/>
        </w:numPr>
        <w:jc w:val="both"/>
        <w:rPr>
          <w:rFonts w:asciiTheme="minorHAnsi" w:hAnsiTheme="minorHAnsi" w:cstheme="minorHAnsi"/>
          <w:sz w:val="24"/>
          <w:szCs w:val="24"/>
        </w:rPr>
      </w:pPr>
      <w:r w:rsidRPr="00E86BF1">
        <w:rPr>
          <w:rFonts w:asciiTheme="minorHAnsi" w:hAnsiTheme="minorHAnsi" w:cstheme="minorHAnsi"/>
          <w:sz w:val="24"/>
          <w:szCs w:val="24"/>
        </w:rPr>
        <w:t>Coordonner les acteurs de l'hébergement et du logement adapté</w:t>
      </w:r>
    </w:p>
    <w:p w:rsidR="00E5758C" w:rsidRPr="003A6187"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L'ensemble de ces missions se sont mises en place durant cette première année 2011, et ce notamment au travers d'une phase test qui s'est déroulée du mois de juin au mois de septembre 2011.</w:t>
      </w: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La phase test a permis de regrouper un certain nombre d'opérateur prescripteur et structure accueillante et de tester les outils mis en place au SIAO.</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p>
    <w:p w:rsidR="00E5758C" w:rsidRPr="003A6187" w:rsidRDefault="00E5758C" w:rsidP="00E5758C">
      <w:pPr>
        <w:jc w:val="both"/>
        <w:rPr>
          <w:rFonts w:asciiTheme="minorHAnsi" w:hAnsiTheme="minorHAnsi" w:cstheme="minorHAnsi"/>
          <w:sz w:val="24"/>
          <w:szCs w:val="24"/>
        </w:rPr>
      </w:pPr>
    </w:p>
    <w:p w:rsidR="00E5758C" w:rsidRPr="00474F88" w:rsidRDefault="00E5758C" w:rsidP="000D2716">
      <w:pPr>
        <w:pStyle w:val="Titre3"/>
        <w:numPr>
          <w:ilvl w:val="0"/>
          <w:numId w:val="15"/>
        </w:numPr>
      </w:pPr>
      <w:bookmarkStart w:id="14" w:name="_Toc324324209"/>
      <w:r w:rsidRPr="00474F88">
        <w:t>Centralisation des demandes d'hébergement</w:t>
      </w:r>
      <w:bookmarkEnd w:id="14"/>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Cette phase a représenté le premier grand enjeu du SIAO 92. Les prescripteurs avaient jusque-là l'habitude d'utiliser des outils internes pour faire leurs évaluations sociales</w:t>
      </w:r>
      <w:r w:rsidR="006943ED">
        <w:rPr>
          <w:rFonts w:asciiTheme="minorHAnsi" w:hAnsiTheme="minorHAnsi" w:cstheme="minorHAnsi"/>
          <w:sz w:val="24"/>
          <w:szCs w:val="24"/>
        </w:rPr>
        <w:t xml:space="preserve"> et de les envoyer </w:t>
      </w:r>
      <w:r w:rsidR="0068205E">
        <w:rPr>
          <w:rFonts w:asciiTheme="minorHAnsi" w:hAnsiTheme="minorHAnsi" w:cstheme="minorHAnsi"/>
          <w:sz w:val="24"/>
          <w:szCs w:val="24"/>
        </w:rPr>
        <w:t>à la plupart des</w:t>
      </w:r>
      <w:r>
        <w:rPr>
          <w:rFonts w:asciiTheme="minorHAnsi" w:hAnsiTheme="minorHAnsi" w:cstheme="minorHAnsi"/>
          <w:sz w:val="24"/>
          <w:szCs w:val="24"/>
        </w:rPr>
        <w:t xml:space="preserve"> structures</w:t>
      </w:r>
      <w:r w:rsidR="0068205E">
        <w:rPr>
          <w:rFonts w:asciiTheme="minorHAnsi" w:hAnsiTheme="minorHAnsi" w:cstheme="minorHAnsi"/>
          <w:sz w:val="24"/>
          <w:szCs w:val="24"/>
        </w:rPr>
        <w:t xml:space="preserve"> du département voir même hors département</w:t>
      </w:r>
      <w:r>
        <w:rPr>
          <w:rFonts w:asciiTheme="minorHAnsi" w:hAnsiTheme="minorHAnsi" w:cstheme="minorHAnsi"/>
          <w:sz w:val="24"/>
          <w:szCs w:val="24"/>
        </w:rPr>
        <w:t xml:space="preserve"> pour trouver une solution d'hébergement.</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noProof/>
          <w:sz w:val="24"/>
          <w:szCs w:val="24"/>
          <w:lang w:eastAsia="fr-FR"/>
        </w:rPr>
        <w:drawing>
          <wp:anchor distT="0" distB="0" distL="114300" distR="114300" simplePos="0" relativeHeight="251659264" behindDoc="0" locked="0" layoutInCell="1" allowOverlap="1" wp14:anchorId="5C9D4B57" wp14:editId="19601E67">
            <wp:simplePos x="0" y="0"/>
            <wp:positionH relativeFrom="column">
              <wp:posOffset>3091180</wp:posOffset>
            </wp:positionH>
            <wp:positionV relativeFrom="paragraph">
              <wp:posOffset>30480</wp:posOffset>
            </wp:positionV>
            <wp:extent cx="2664460" cy="3505200"/>
            <wp:effectExtent l="0" t="0" r="254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Lors de sa construction, le SIAO 92 a mis en place une fiche d'évaluation unique regroupant l'ensemble des informations permettant une orientation adaptée. Cette évaluation sociale se compose d'une grille Excel avec des champs libres à remplir et d'un fichier Word permettant de rédiger une évaluation sociale complétant ainsi les informations manquantes de la grille Excel. </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Lors du premier comité de pilotage du SIAO au début du mois de septembre 2011, l'ensemble des acteurs ont reconnu l'utilité d'une telle grille. Outre le fait qu'elle a permis aux travailleurs sociaux d'avoir un diagnostic complet de la situation elle a surtout permis d'être un guide lors de l'entretien d'évaluation et de constituer les prémices de l'accompagnement social.</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Parallèlement à cette fiche d'évaluation sociale, un logiciel SIAO a été mis en place au niveau des Hauts de Seine.</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Le logiciel SIAO fait partie de la construction des SIAO à part entière et devait être développé par l'Etat. Cependant au début de la mise en place des SIAO, il n'existait qu'une version 1 du logiciel Etat qui n'était pas compatible avec les exigences du SIAO 92.</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 xml:space="preserve">Il a donc été fait le choix de développer un logiciel propre qui reprenait l'ensemble des éléments de la fiche d'évaluation. Lors de la phase de test du SIAO, 13 structures ont été </w:t>
      </w:r>
      <w:r>
        <w:rPr>
          <w:rFonts w:asciiTheme="minorHAnsi" w:hAnsiTheme="minorHAnsi" w:cstheme="minorHAnsi"/>
          <w:sz w:val="24"/>
          <w:szCs w:val="24"/>
        </w:rPr>
        <w:lastRenderedPageBreak/>
        <w:t>formées et équipées du logiciel SIAO 92. Cela leur a permis de rédiger directement leurs évaluations sociales dans ce logiciel.</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Par ailleurs, fort de cette expérience, le SIAO 92 a participé aux travaux de développement du logiciel Etat qui en est maintenant à sa version 3. Suite à cette première période, le SIAO 92 devrait, courant 2012, passer sur le logiciel Etat.</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Pour les opérateurs n'ayant pas le logiciel, une adresse mail dédiée a été mise en place pour recevoir les évaluations sociales des prescripteurs. Cette boite, toujours active est aujourd'hui connue et utilisée de l'ensemble des CVS, des agences CAF du département.</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Durant la phase test, qui dans le cas du conseil général s'est étendue jusqu'à la fin de l'année, le SIAO ne recevait que les évaluations sociales des CVS de Colombes et Bagneux. Par ailleurs, à partir du mois de septembre, le SIAO a été ouvert aux agences CAF.</w:t>
      </w:r>
    </w:p>
    <w:p w:rsidR="00E5758C" w:rsidRDefault="00E5758C" w:rsidP="00E5758C">
      <w:pPr>
        <w:jc w:val="both"/>
        <w:rPr>
          <w:rFonts w:asciiTheme="minorHAnsi" w:hAnsiTheme="minorHAnsi" w:cstheme="minorHAnsi"/>
          <w:sz w:val="24"/>
          <w:szCs w:val="24"/>
        </w:rPr>
      </w:pPr>
    </w:p>
    <w:p w:rsidR="00E5758C" w:rsidRPr="003A6187" w:rsidRDefault="00E5758C" w:rsidP="00E5758C">
      <w:pPr>
        <w:jc w:val="both"/>
        <w:rPr>
          <w:rFonts w:asciiTheme="minorHAnsi" w:hAnsiTheme="minorHAnsi" w:cstheme="minorHAnsi"/>
          <w:sz w:val="24"/>
          <w:szCs w:val="24"/>
        </w:rPr>
      </w:pPr>
    </w:p>
    <w:p w:rsidR="00474F88" w:rsidRPr="00474F88" w:rsidRDefault="00474F88" w:rsidP="000D2716">
      <w:pPr>
        <w:pStyle w:val="Paragraphedeliste"/>
        <w:numPr>
          <w:ilvl w:val="0"/>
          <w:numId w:val="25"/>
        </w:numPr>
        <w:jc w:val="both"/>
        <w:outlineLvl w:val="2"/>
        <w:rPr>
          <w:rFonts w:asciiTheme="minorHAnsi" w:hAnsiTheme="minorHAnsi" w:cstheme="minorHAnsi"/>
          <w:vanish/>
          <w:sz w:val="24"/>
          <w:szCs w:val="20"/>
          <w:u w:val="single"/>
        </w:rPr>
      </w:pPr>
      <w:bookmarkStart w:id="15" w:name="_Toc324324157"/>
      <w:bookmarkStart w:id="16" w:name="_Toc324324210"/>
      <w:bookmarkEnd w:id="15"/>
      <w:bookmarkEnd w:id="16"/>
    </w:p>
    <w:p w:rsidR="00E5758C" w:rsidRPr="00C418DE" w:rsidRDefault="00E5758C" w:rsidP="006943ED">
      <w:pPr>
        <w:pStyle w:val="Titre3"/>
      </w:pPr>
      <w:bookmarkStart w:id="17" w:name="_Toc324324211"/>
      <w:r w:rsidRPr="00C418DE">
        <w:t>Orientation adaptée</w:t>
      </w:r>
      <w:bookmarkEnd w:id="17"/>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L'ambition première du SIAO 92, au travers d'une évaluation sociale complète, a été de déterminer l'orientation sociale en fonction du besoin de la personne et non des places pouvant être disponible dans les structures.</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 xml:space="preserve">C'est ainsi qu'a été définie la notion d'orientation adaptée aux besoins. </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Pour déterminer cette orientation adaptée, il a été nécessaire, dès le départ de mettre en place un certain nombre d'instance et d'outils :</w:t>
      </w:r>
    </w:p>
    <w:p w:rsidR="00E5758C" w:rsidRPr="00B93A7F" w:rsidRDefault="00E5758C" w:rsidP="000D2716">
      <w:pPr>
        <w:pStyle w:val="Paragraphedeliste"/>
        <w:numPr>
          <w:ilvl w:val="0"/>
          <w:numId w:val="7"/>
        </w:numPr>
        <w:jc w:val="both"/>
        <w:rPr>
          <w:rFonts w:asciiTheme="minorHAnsi" w:hAnsiTheme="minorHAnsi" w:cstheme="minorHAnsi"/>
          <w:sz w:val="24"/>
          <w:szCs w:val="24"/>
        </w:rPr>
      </w:pPr>
      <w:r w:rsidRPr="00B93A7F">
        <w:rPr>
          <w:rFonts w:asciiTheme="minorHAnsi" w:hAnsiTheme="minorHAnsi" w:cstheme="minorHAnsi"/>
          <w:sz w:val="24"/>
          <w:szCs w:val="24"/>
        </w:rPr>
        <w:t>Le référent parcours</w:t>
      </w:r>
    </w:p>
    <w:p w:rsidR="00E5758C" w:rsidRPr="00B93A7F" w:rsidRDefault="00E5758C" w:rsidP="000D2716">
      <w:pPr>
        <w:pStyle w:val="Paragraphedeliste"/>
        <w:numPr>
          <w:ilvl w:val="0"/>
          <w:numId w:val="7"/>
        </w:numPr>
        <w:jc w:val="both"/>
        <w:rPr>
          <w:rFonts w:asciiTheme="minorHAnsi" w:hAnsiTheme="minorHAnsi" w:cstheme="minorHAnsi"/>
          <w:sz w:val="24"/>
          <w:szCs w:val="24"/>
        </w:rPr>
      </w:pPr>
      <w:r w:rsidRPr="00B93A7F">
        <w:rPr>
          <w:rFonts w:asciiTheme="minorHAnsi" w:hAnsiTheme="minorHAnsi" w:cstheme="minorHAnsi"/>
          <w:sz w:val="24"/>
          <w:szCs w:val="24"/>
        </w:rPr>
        <w:t>Les guides de remplissage de la fiche et outils de connaissance des orientations</w:t>
      </w:r>
    </w:p>
    <w:p w:rsidR="00E5758C" w:rsidRPr="00B93A7F" w:rsidRDefault="00E5758C" w:rsidP="000D2716">
      <w:pPr>
        <w:pStyle w:val="Paragraphedeliste"/>
        <w:numPr>
          <w:ilvl w:val="0"/>
          <w:numId w:val="7"/>
        </w:numPr>
        <w:jc w:val="both"/>
        <w:rPr>
          <w:rFonts w:asciiTheme="minorHAnsi" w:hAnsiTheme="minorHAnsi" w:cstheme="minorHAnsi"/>
          <w:sz w:val="24"/>
          <w:szCs w:val="24"/>
        </w:rPr>
      </w:pPr>
      <w:r w:rsidRPr="00B93A7F">
        <w:rPr>
          <w:rFonts w:asciiTheme="minorHAnsi" w:hAnsiTheme="minorHAnsi" w:cstheme="minorHAnsi"/>
          <w:sz w:val="24"/>
          <w:szCs w:val="24"/>
        </w:rPr>
        <w:t>La commission d'orientation</w:t>
      </w:r>
    </w:p>
    <w:p w:rsidR="00E5758C" w:rsidRPr="00B93A7F"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p>
    <w:p w:rsidR="00E5758C" w:rsidRPr="00B93A7F" w:rsidRDefault="00E5758C" w:rsidP="0068205E">
      <w:pPr>
        <w:ind w:left="708"/>
        <w:jc w:val="both"/>
        <w:rPr>
          <w:rFonts w:asciiTheme="minorHAnsi" w:hAnsiTheme="minorHAnsi" w:cstheme="minorHAnsi"/>
          <w:b/>
          <w:sz w:val="24"/>
          <w:szCs w:val="24"/>
        </w:rPr>
      </w:pPr>
      <w:r w:rsidRPr="00B93A7F">
        <w:rPr>
          <w:rFonts w:asciiTheme="minorHAnsi" w:hAnsiTheme="minorHAnsi" w:cstheme="minorHAnsi"/>
          <w:b/>
          <w:sz w:val="24"/>
          <w:szCs w:val="24"/>
        </w:rPr>
        <w:t>Le référent parcours</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sidRPr="00B93A7F">
        <w:rPr>
          <w:rFonts w:asciiTheme="minorHAnsi" w:hAnsiTheme="minorHAnsi" w:cstheme="minorHAnsi"/>
          <w:sz w:val="24"/>
          <w:szCs w:val="24"/>
        </w:rPr>
        <w:t>De la part la méconnaissance des différents dispositifs et de leur critère d'accueil ou du fait d'entretiens trop peu nombreux, les éléments des évaluations sociales se révélaient souvent insuffisant pour définir une orientation adaptée.</w:t>
      </w:r>
      <w:r>
        <w:rPr>
          <w:rFonts w:asciiTheme="minorHAnsi" w:hAnsiTheme="minorHAnsi" w:cstheme="minorHAnsi"/>
          <w:sz w:val="24"/>
          <w:szCs w:val="24"/>
        </w:rPr>
        <w:t xml:space="preserve"> Il a fallu donc mettre en place une équipe à même </w:t>
      </w:r>
      <w:r w:rsidRPr="00B93A7F">
        <w:rPr>
          <w:rFonts w:asciiTheme="minorHAnsi" w:hAnsiTheme="minorHAnsi" w:cstheme="minorHAnsi"/>
          <w:sz w:val="24"/>
          <w:szCs w:val="24"/>
        </w:rPr>
        <w:t>d'analyser au niveau du</w:t>
      </w:r>
      <w:r>
        <w:rPr>
          <w:rFonts w:asciiTheme="minorHAnsi" w:hAnsiTheme="minorHAnsi" w:cstheme="minorHAnsi"/>
          <w:sz w:val="24"/>
          <w:szCs w:val="24"/>
        </w:rPr>
        <w:t xml:space="preserve"> SIAO les évaluations sociales, réinterroger le prescripteur et permettre ainsi de définir une orientation adaptée avec l'ensemble des éléments.</w:t>
      </w:r>
    </w:p>
    <w:p w:rsidR="00E5758C" w:rsidRPr="00B93A7F" w:rsidRDefault="00E5758C" w:rsidP="00B46F63">
      <w:pPr>
        <w:jc w:val="both"/>
        <w:rPr>
          <w:rFonts w:asciiTheme="minorHAnsi" w:hAnsiTheme="minorHAnsi" w:cstheme="minorHAnsi"/>
          <w:sz w:val="24"/>
          <w:szCs w:val="24"/>
        </w:rPr>
      </w:pPr>
    </w:p>
    <w:p w:rsidR="00383D68" w:rsidRDefault="00E5758C" w:rsidP="00B46F63">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Cette analyse a été portée par des travailleurs sociaux, engagés au sein du SIAO. Planifiés au nombre de 4, ils ont été défini comme référent parcours. Cela répondait à la définition de référent per</w:t>
      </w:r>
      <w:r w:rsidR="00383D68">
        <w:rPr>
          <w:rFonts w:asciiTheme="minorHAnsi" w:hAnsiTheme="minorHAnsi" w:cstheme="minorHAnsi"/>
          <w:sz w:val="24"/>
          <w:szCs w:val="24"/>
        </w:rPr>
        <w:t>sonnel telle que décrite dans l'instruction interministérielle du 4 mars 2011.</w:t>
      </w:r>
    </w:p>
    <w:p w:rsidR="00E5758C" w:rsidRDefault="00E5758C" w:rsidP="00B46F63">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 xml:space="preserve">La première ambition était d'être référent du parcours de la personne au travers des différents dispositifs jusqu'au logement autonome. Ils étaient en charge de l'analyse de la fiche d'évaluation, devaient pouvoir répondre aux questions de la structure d'accueil ou du </w:t>
      </w:r>
      <w:r>
        <w:rPr>
          <w:rFonts w:asciiTheme="minorHAnsi" w:hAnsiTheme="minorHAnsi" w:cstheme="minorHAnsi"/>
          <w:sz w:val="24"/>
          <w:szCs w:val="24"/>
        </w:rPr>
        <w:lastRenderedPageBreak/>
        <w:t>prescripteur et étaient à charge à la sortie de l'usager de la structure d'organiser la suite de la prise en charge, en gardant comme priorité la notion de logement d'abord.</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Cet objectif n'a pu être totalement mené au bout. Si les référents parcours du SIAO ont bien permis de définir dans tous les cas une orientation adaptée, le suivi de la personne dans son parcours n'a pu être totalement mené à bien. Il a manqué pour cela un outil de suivi des entrées et sorties des personnes dans les structures. Cet outil représenté par le logiciel SIAO ne sera mis en place qu'au début de 2012. C'est ainsi qu'on a pu retrouver dans l'urgence des personnes orientées par le SIAO et admises dans une structure d'insertion quelques mois auparavant, sans qu'une information n'ait été communiquée au sujet de cet usager.</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Par contre, il a été montré que le lien entre le SIAO et les travailleurs sociaux était fondamental à développer.</w:t>
      </w: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C'est ainsi que les référents parcours SIAO ont été défini autour de zone géographique qui permettait aux prescripteurs d'identifiés un référent et à ce référent de bien connaitre un territoire et les problématique particulières y afférent, en vue de développer le rôle d'observatoire du SIAO.</w:t>
      </w:r>
    </w:p>
    <w:p w:rsidR="00E5758C" w:rsidRDefault="00E5758C" w:rsidP="00E5758C">
      <w:pPr>
        <w:jc w:val="both"/>
        <w:rPr>
          <w:rFonts w:asciiTheme="minorHAnsi" w:hAnsiTheme="minorHAnsi" w:cstheme="minorHAnsi"/>
          <w:sz w:val="24"/>
          <w:szCs w:val="24"/>
        </w:rPr>
      </w:pPr>
      <w:r>
        <w:rPr>
          <w:rFonts w:asciiTheme="minorHAnsi" w:hAnsiTheme="minorHAnsi" w:cstheme="minorHAnsi"/>
          <w:sz w:val="24"/>
          <w:szCs w:val="24"/>
        </w:rPr>
        <w:t>Des déplacements réguliers ont été organisés des référents SIAO dans les structures. Cela a permis aussi, sur le terrain, de développer la maitrise des besoins en informations pour l'évaluation sociale.</w:t>
      </w:r>
    </w:p>
    <w:p w:rsidR="00E5758C" w:rsidRDefault="00E5758C" w:rsidP="00E5758C">
      <w:pPr>
        <w:jc w:val="both"/>
        <w:rPr>
          <w:rFonts w:asciiTheme="minorHAnsi" w:hAnsiTheme="minorHAnsi" w:cstheme="minorHAnsi"/>
          <w:sz w:val="24"/>
          <w:szCs w:val="24"/>
        </w:rPr>
      </w:pPr>
    </w:p>
    <w:p w:rsidR="00E5758C" w:rsidRDefault="00E5758C" w:rsidP="00E5758C">
      <w:pPr>
        <w:jc w:val="both"/>
        <w:rPr>
          <w:rFonts w:asciiTheme="minorHAnsi" w:hAnsiTheme="minorHAnsi" w:cstheme="minorHAnsi"/>
          <w:sz w:val="24"/>
          <w:szCs w:val="24"/>
        </w:rPr>
      </w:pPr>
    </w:p>
    <w:p w:rsidR="00E5758C" w:rsidRPr="00FD2317" w:rsidRDefault="00E5758C" w:rsidP="0068205E">
      <w:pPr>
        <w:ind w:left="708"/>
        <w:jc w:val="both"/>
        <w:rPr>
          <w:rFonts w:asciiTheme="minorHAnsi" w:hAnsiTheme="minorHAnsi" w:cstheme="minorHAnsi"/>
          <w:b/>
          <w:sz w:val="24"/>
          <w:szCs w:val="24"/>
        </w:rPr>
      </w:pPr>
      <w:r w:rsidRPr="00FD2317">
        <w:rPr>
          <w:rFonts w:asciiTheme="minorHAnsi" w:hAnsiTheme="minorHAnsi" w:cstheme="minorHAnsi"/>
          <w:b/>
          <w:sz w:val="24"/>
          <w:szCs w:val="24"/>
        </w:rPr>
        <w:t>Les guides de remplissage de la fiche et outils de connaissance des orientations</w:t>
      </w:r>
    </w:p>
    <w:p w:rsidR="00E5758C" w:rsidRDefault="00E5758C" w:rsidP="00E5758C">
      <w:pPr>
        <w:jc w:val="both"/>
        <w:rPr>
          <w:rFonts w:asciiTheme="minorHAnsi" w:hAnsiTheme="minorHAnsi" w:cstheme="minorHAnsi"/>
          <w:sz w:val="24"/>
          <w:szCs w:val="24"/>
        </w:rPr>
      </w:pPr>
    </w:p>
    <w:p w:rsidR="0064337A" w:rsidRDefault="0068205E" w:rsidP="00E5758C">
      <w:pPr>
        <w:jc w:val="both"/>
        <w:rPr>
          <w:rFonts w:asciiTheme="minorHAnsi" w:hAnsiTheme="minorHAnsi" w:cstheme="minorHAnsi"/>
          <w:sz w:val="24"/>
          <w:szCs w:val="24"/>
        </w:rPr>
      </w:pPr>
      <w:r>
        <w:rPr>
          <w:rFonts w:asciiTheme="minorHAnsi" w:hAnsiTheme="minorHAnsi" w:cstheme="minorHAnsi"/>
          <w:noProof/>
          <w:sz w:val="24"/>
          <w:szCs w:val="24"/>
          <w:lang w:eastAsia="fr-FR"/>
        </w:rPr>
        <w:drawing>
          <wp:anchor distT="0" distB="0" distL="114300" distR="114300" simplePos="0" relativeHeight="251660288" behindDoc="1" locked="0" layoutInCell="1" allowOverlap="1" wp14:anchorId="3EE9A990" wp14:editId="251AD540">
            <wp:simplePos x="0" y="0"/>
            <wp:positionH relativeFrom="column">
              <wp:posOffset>2101215</wp:posOffset>
            </wp:positionH>
            <wp:positionV relativeFrom="paragraph">
              <wp:posOffset>268605</wp:posOffset>
            </wp:positionV>
            <wp:extent cx="3771265" cy="2028825"/>
            <wp:effectExtent l="0" t="0" r="635" b="9525"/>
            <wp:wrapTight wrapText="bothSides">
              <wp:wrapPolygon edited="0">
                <wp:start x="0" y="0"/>
                <wp:lineTo x="0" y="21499"/>
                <wp:lineTo x="21495" y="21499"/>
                <wp:lineTo x="2149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26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Afin de participer à l'amélioration de la qualité des évaluations sociales, le SIAO a développé des outils spécifiques afin de préciser les besoins de la fiche d'évaluation et expliciter les freins bloquants pour l'entrée sur différents dispositifs.</w:t>
      </w:r>
    </w:p>
    <w:p w:rsidR="0068205E" w:rsidRDefault="0068205E" w:rsidP="00E5758C">
      <w:pPr>
        <w:jc w:val="both"/>
        <w:rPr>
          <w:rFonts w:asciiTheme="minorHAnsi" w:hAnsiTheme="minorHAnsi" w:cstheme="minorHAnsi"/>
          <w:sz w:val="24"/>
          <w:szCs w:val="24"/>
        </w:rPr>
      </w:pPr>
    </w:p>
    <w:p w:rsidR="0068205E" w:rsidRDefault="0068205E" w:rsidP="00E5758C">
      <w:pPr>
        <w:jc w:val="both"/>
        <w:rPr>
          <w:rFonts w:asciiTheme="minorHAnsi" w:hAnsiTheme="minorHAnsi" w:cstheme="minorHAnsi"/>
          <w:sz w:val="24"/>
          <w:szCs w:val="24"/>
        </w:rPr>
      </w:pPr>
      <w:r>
        <w:rPr>
          <w:rFonts w:asciiTheme="minorHAnsi" w:hAnsiTheme="minorHAnsi" w:cstheme="minorHAnsi"/>
          <w:sz w:val="24"/>
          <w:szCs w:val="24"/>
        </w:rPr>
        <w:t>C'est ainsi que pour chaque item de la fiche d'évaluation sociale, les éléments les plus fréquemment oubliés ou les plus importants sont rappelés.</w:t>
      </w:r>
    </w:p>
    <w:p w:rsidR="0068205E" w:rsidRDefault="0068205E" w:rsidP="00E5758C">
      <w:pPr>
        <w:jc w:val="both"/>
        <w:rPr>
          <w:rFonts w:asciiTheme="minorHAnsi" w:hAnsiTheme="minorHAnsi" w:cstheme="minorHAnsi"/>
          <w:sz w:val="24"/>
          <w:szCs w:val="24"/>
        </w:rPr>
      </w:pPr>
    </w:p>
    <w:p w:rsidR="0068205E" w:rsidRDefault="0068205E" w:rsidP="00E5758C">
      <w:pPr>
        <w:jc w:val="both"/>
        <w:rPr>
          <w:rFonts w:asciiTheme="minorHAnsi" w:hAnsiTheme="minorHAnsi" w:cstheme="minorHAnsi"/>
          <w:sz w:val="24"/>
          <w:szCs w:val="24"/>
        </w:rPr>
      </w:pPr>
    </w:p>
    <w:p w:rsidR="0068205E" w:rsidRDefault="0068205E" w:rsidP="00E5758C">
      <w:pPr>
        <w:jc w:val="both"/>
        <w:rPr>
          <w:rFonts w:asciiTheme="minorHAnsi" w:hAnsiTheme="minorHAnsi" w:cstheme="minorHAnsi"/>
          <w:sz w:val="24"/>
          <w:szCs w:val="24"/>
        </w:rPr>
      </w:pPr>
    </w:p>
    <w:p w:rsidR="0068205E" w:rsidRDefault="0068205E" w:rsidP="00E5758C">
      <w:pPr>
        <w:jc w:val="both"/>
        <w:rPr>
          <w:rFonts w:asciiTheme="minorHAnsi" w:hAnsiTheme="minorHAnsi" w:cstheme="minorHAnsi"/>
          <w:sz w:val="24"/>
          <w:szCs w:val="24"/>
        </w:rPr>
      </w:pPr>
      <w:r>
        <w:rPr>
          <w:rFonts w:asciiTheme="minorHAnsi" w:hAnsiTheme="minorHAnsi" w:cstheme="minorHAnsi"/>
          <w:sz w:val="24"/>
          <w:szCs w:val="24"/>
        </w:rPr>
        <w:t xml:space="preserve">Par ailleurs, un tableau regroupant l'ensemble des orientations </w:t>
      </w:r>
      <w:r w:rsidR="006F135E">
        <w:rPr>
          <w:rFonts w:asciiTheme="minorHAnsi" w:hAnsiTheme="minorHAnsi" w:cstheme="minorHAnsi"/>
          <w:sz w:val="24"/>
          <w:szCs w:val="24"/>
        </w:rPr>
        <w:t xml:space="preserve">et les caractéristiques y afférents </w:t>
      </w:r>
      <w:r>
        <w:rPr>
          <w:rFonts w:asciiTheme="minorHAnsi" w:hAnsiTheme="minorHAnsi" w:cstheme="minorHAnsi"/>
          <w:sz w:val="24"/>
          <w:szCs w:val="24"/>
        </w:rPr>
        <w:t>a été développé</w:t>
      </w:r>
      <w:r w:rsidR="006F135E">
        <w:rPr>
          <w:rFonts w:asciiTheme="minorHAnsi" w:hAnsiTheme="minorHAnsi" w:cstheme="minorHAnsi"/>
          <w:sz w:val="24"/>
          <w:szCs w:val="24"/>
        </w:rPr>
        <w:t xml:space="preserve">. Il regroupe l'ensemble des items suivants </w:t>
      </w:r>
      <w:r w:rsidR="008D14D7">
        <w:rPr>
          <w:rFonts w:asciiTheme="minorHAnsi" w:hAnsiTheme="minorHAnsi" w:cstheme="minorHAnsi"/>
          <w:sz w:val="24"/>
          <w:szCs w:val="24"/>
        </w:rPr>
        <w:t>:</w:t>
      </w:r>
    </w:p>
    <w:p w:rsidR="008D14D7" w:rsidRDefault="008D14D7" w:rsidP="00E5758C">
      <w:pPr>
        <w:jc w:val="both"/>
        <w:rPr>
          <w:rFonts w:asciiTheme="minorHAnsi" w:hAnsiTheme="minorHAnsi" w:cstheme="minorHAnsi"/>
          <w:sz w:val="24"/>
          <w:szCs w:val="24"/>
        </w:rPr>
      </w:pP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Situation administrative</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Ressources</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Dettes</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Situation / emploi</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Capacité sociale / savoir être</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lastRenderedPageBreak/>
        <w:t>Capacité à gérer un budget</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Démarche lié au DALO</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Capacité à entreprendre des démarches</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Acceptation de l'accompagnement social</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Parcours résidentiel</w:t>
      </w:r>
    </w:p>
    <w:p w:rsidR="008D14D7" w:rsidRPr="008D14D7" w:rsidRDefault="008D14D7" w:rsidP="000D2716">
      <w:pPr>
        <w:pStyle w:val="Paragraphedeliste"/>
        <w:numPr>
          <w:ilvl w:val="0"/>
          <w:numId w:val="16"/>
        </w:numPr>
        <w:jc w:val="both"/>
        <w:rPr>
          <w:rFonts w:asciiTheme="minorHAnsi" w:hAnsiTheme="minorHAnsi" w:cstheme="minorHAnsi"/>
          <w:sz w:val="24"/>
          <w:szCs w:val="24"/>
        </w:rPr>
      </w:pPr>
      <w:r w:rsidRPr="008D14D7">
        <w:rPr>
          <w:rFonts w:asciiTheme="minorHAnsi" w:hAnsiTheme="minorHAnsi" w:cstheme="minorHAnsi"/>
          <w:sz w:val="24"/>
          <w:szCs w:val="24"/>
        </w:rPr>
        <w:t>Santé</w:t>
      </w:r>
    </w:p>
    <w:p w:rsidR="008D14D7" w:rsidRDefault="008D14D7" w:rsidP="00E5758C">
      <w:pPr>
        <w:jc w:val="both"/>
        <w:rPr>
          <w:rFonts w:asciiTheme="minorHAnsi" w:hAnsiTheme="minorHAnsi" w:cstheme="minorHAnsi"/>
          <w:sz w:val="24"/>
          <w:szCs w:val="24"/>
        </w:rPr>
      </w:pPr>
    </w:p>
    <w:p w:rsidR="008D14D7" w:rsidRDefault="006F135E" w:rsidP="00E5758C">
      <w:pPr>
        <w:jc w:val="both"/>
        <w:rPr>
          <w:rFonts w:asciiTheme="minorHAnsi" w:hAnsiTheme="minorHAnsi" w:cstheme="minorHAnsi"/>
          <w:sz w:val="24"/>
          <w:szCs w:val="24"/>
        </w:rPr>
      </w:pPr>
      <w:r>
        <w:rPr>
          <w:rFonts w:asciiTheme="minorHAnsi" w:hAnsiTheme="minorHAnsi" w:cstheme="minorHAnsi"/>
          <w:sz w:val="24"/>
          <w:szCs w:val="24"/>
        </w:rPr>
        <w:t>Autant d'items qui doivent être mentionné dans la fiche d'évaluation sociale.</w:t>
      </w:r>
    </w:p>
    <w:p w:rsidR="0068205E" w:rsidRDefault="0068205E" w:rsidP="00E5758C">
      <w:pPr>
        <w:jc w:val="both"/>
        <w:rPr>
          <w:rFonts w:asciiTheme="minorHAnsi" w:hAnsiTheme="minorHAnsi" w:cstheme="minorHAnsi"/>
          <w:sz w:val="24"/>
          <w:szCs w:val="24"/>
        </w:rPr>
      </w:pPr>
    </w:p>
    <w:p w:rsidR="0068205E" w:rsidRDefault="0068205E" w:rsidP="00E5758C">
      <w:pPr>
        <w:jc w:val="both"/>
        <w:rPr>
          <w:rFonts w:asciiTheme="minorHAnsi" w:hAnsiTheme="minorHAnsi" w:cstheme="minorHAnsi"/>
          <w:sz w:val="24"/>
          <w:szCs w:val="24"/>
        </w:rPr>
      </w:pPr>
    </w:p>
    <w:p w:rsidR="0068205E" w:rsidRDefault="0068205E" w:rsidP="00E5758C">
      <w:pPr>
        <w:jc w:val="both"/>
        <w:rPr>
          <w:rFonts w:asciiTheme="minorHAnsi" w:hAnsiTheme="minorHAnsi" w:cstheme="minorHAnsi"/>
          <w:sz w:val="24"/>
          <w:szCs w:val="24"/>
        </w:rPr>
      </w:pPr>
    </w:p>
    <w:p w:rsidR="0064337A" w:rsidRPr="0064337A" w:rsidRDefault="0064337A" w:rsidP="0068205E">
      <w:pPr>
        <w:ind w:left="708"/>
        <w:jc w:val="both"/>
        <w:rPr>
          <w:rFonts w:asciiTheme="minorHAnsi" w:hAnsiTheme="minorHAnsi" w:cstheme="minorHAnsi"/>
          <w:b/>
          <w:sz w:val="24"/>
          <w:szCs w:val="24"/>
        </w:rPr>
      </w:pPr>
      <w:r>
        <w:rPr>
          <w:rFonts w:asciiTheme="minorHAnsi" w:hAnsiTheme="minorHAnsi" w:cstheme="minorHAnsi"/>
          <w:b/>
          <w:sz w:val="24"/>
          <w:szCs w:val="24"/>
        </w:rPr>
        <w:t>La</w:t>
      </w:r>
      <w:r w:rsidRPr="0064337A">
        <w:rPr>
          <w:rFonts w:asciiTheme="minorHAnsi" w:hAnsiTheme="minorHAnsi" w:cstheme="minorHAnsi"/>
          <w:b/>
          <w:sz w:val="24"/>
          <w:szCs w:val="24"/>
        </w:rPr>
        <w:t xml:space="preserve"> commission d'orientation</w:t>
      </w:r>
    </w:p>
    <w:p w:rsidR="0064337A" w:rsidRDefault="0064337A" w:rsidP="00E5758C">
      <w:pPr>
        <w:jc w:val="both"/>
        <w:rPr>
          <w:rFonts w:asciiTheme="minorHAnsi" w:hAnsiTheme="minorHAnsi" w:cstheme="minorHAnsi"/>
          <w:sz w:val="24"/>
          <w:szCs w:val="24"/>
        </w:rPr>
      </w:pPr>
    </w:p>
    <w:p w:rsidR="006F135E" w:rsidRDefault="006F135E" w:rsidP="00E5758C">
      <w:pPr>
        <w:jc w:val="both"/>
        <w:rPr>
          <w:rFonts w:asciiTheme="minorHAnsi" w:hAnsiTheme="minorHAnsi" w:cstheme="minorHAnsi"/>
          <w:sz w:val="24"/>
          <w:szCs w:val="24"/>
        </w:rPr>
      </w:pPr>
      <w:r>
        <w:rPr>
          <w:rFonts w:asciiTheme="minorHAnsi" w:hAnsiTheme="minorHAnsi" w:cstheme="minorHAnsi"/>
          <w:sz w:val="24"/>
          <w:szCs w:val="24"/>
        </w:rPr>
        <w:t xml:space="preserve">Dès le début de la phase test, il a été mis en place </w:t>
      </w:r>
      <w:r w:rsidR="000E3A93">
        <w:rPr>
          <w:rFonts w:asciiTheme="minorHAnsi" w:hAnsiTheme="minorHAnsi" w:cstheme="minorHAnsi"/>
          <w:sz w:val="24"/>
          <w:szCs w:val="24"/>
        </w:rPr>
        <w:t>des commissions</w:t>
      </w:r>
      <w:r>
        <w:rPr>
          <w:rFonts w:asciiTheme="minorHAnsi" w:hAnsiTheme="minorHAnsi" w:cstheme="minorHAnsi"/>
          <w:sz w:val="24"/>
          <w:szCs w:val="24"/>
        </w:rPr>
        <w:t xml:space="preserve"> d'orientation </w:t>
      </w:r>
      <w:r w:rsidR="000E3A93">
        <w:rPr>
          <w:rFonts w:asciiTheme="minorHAnsi" w:hAnsiTheme="minorHAnsi" w:cstheme="minorHAnsi"/>
          <w:sz w:val="24"/>
          <w:szCs w:val="24"/>
        </w:rPr>
        <w:t>départementale</w:t>
      </w:r>
      <w:r>
        <w:rPr>
          <w:rFonts w:asciiTheme="minorHAnsi" w:hAnsiTheme="minorHAnsi" w:cstheme="minorHAnsi"/>
          <w:sz w:val="24"/>
          <w:szCs w:val="24"/>
        </w:rPr>
        <w:t>.</w:t>
      </w:r>
    </w:p>
    <w:p w:rsidR="006F135E" w:rsidRDefault="006F135E" w:rsidP="00E5758C">
      <w:pPr>
        <w:jc w:val="both"/>
        <w:rPr>
          <w:rFonts w:asciiTheme="minorHAnsi" w:hAnsiTheme="minorHAnsi" w:cstheme="minorHAnsi"/>
          <w:sz w:val="24"/>
          <w:szCs w:val="24"/>
        </w:rPr>
      </w:pPr>
    </w:p>
    <w:p w:rsidR="006F135E" w:rsidRPr="006F135E" w:rsidRDefault="006F135E" w:rsidP="006F135E">
      <w:pPr>
        <w:jc w:val="both"/>
        <w:rPr>
          <w:rFonts w:asciiTheme="minorHAnsi" w:hAnsiTheme="minorHAnsi" w:cstheme="minorHAnsi"/>
          <w:sz w:val="24"/>
          <w:szCs w:val="24"/>
        </w:rPr>
      </w:pPr>
      <w:r w:rsidRPr="006F135E">
        <w:rPr>
          <w:rFonts w:asciiTheme="minorHAnsi" w:hAnsiTheme="minorHAnsi" w:cstheme="minorHAnsi"/>
          <w:sz w:val="24"/>
          <w:szCs w:val="24"/>
        </w:rPr>
        <w:t xml:space="preserve">La commission d'orientation est composée de représentants des différents dispositifs d'urgence et d'insertion du département, ainsi que </w:t>
      </w:r>
      <w:r w:rsidR="000E3A93">
        <w:rPr>
          <w:rFonts w:asciiTheme="minorHAnsi" w:hAnsiTheme="minorHAnsi" w:cstheme="minorHAnsi"/>
          <w:sz w:val="24"/>
          <w:szCs w:val="24"/>
        </w:rPr>
        <w:t>du</w:t>
      </w:r>
      <w:r w:rsidRPr="006F135E">
        <w:rPr>
          <w:rFonts w:asciiTheme="minorHAnsi" w:hAnsiTheme="minorHAnsi" w:cstheme="minorHAnsi"/>
          <w:sz w:val="24"/>
          <w:szCs w:val="24"/>
        </w:rPr>
        <w:t xml:space="preserve"> SIAO. </w:t>
      </w:r>
    </w:p>
    <w:p w:rsidR="006F135E" w:rsidRPr="006F135E" w:rsidRDefault="006F135E" w:rsidP="006F135E">
      <w:pPr>
        <w:jc w:val="both"/>
        <w:rPr>
          <w:rFonts w:asciiTheme="minorHAnsi" w:hAnsiTheme="minorHAnsi" w:cstheme="minorHAnsi"/>
          <w:sz w:val="24"/>
          <w:szCs w:val="24"/>
        </w:rPr>
      </w:pPr>
      <w:r w:rsidRPr="006F135E">
        <w:rPr>
          <w:rFonts w:asciiTheme="minorHAnsi" w:hAnsiTheme="minorHAnsi" w:cstheme="minorHAnsi"/>
          <w:sz w:val="24"/>
          <w:szCs w:val="24"/>
        </w:rPr>
        <w:t>Les participants sont des professionnels du secteur social missionnés par leur service.</w:t>
      </w:r>
    </w:p>
    <w:p w:rsidR="006F135E" w:rsidRPr="006F135E" w:rsidRDefault="006F135E" w:rsidP="006F135E">
      <w:pPr>
        <w:jc w:val="both"/>
        <w:rPr>
          <w:rFonts w:asciiTheme="minorHAnsi" w:hAnsiTheme="minorHAnsi" w:cstheme="minorHAnsi"/>
          <w:sz w:val="24"/>
          <w:szCs w:val="24"/>
        </w:rPr>
      </w:pPr>
      <w:r w:rsidRPr="006F135E">
        <w:rPr>
          <w:rFonts w:asciiTheme="minorHAnsi" w:hAnsiTheme="minorHAnsi" w:cstheme="minorHAnsi"/>
          <w:sz w:val="24"/>
          <w:szCs w:val="24"/>
        </w:rPr>
        <w:t>En complément de cette composition de base de la commission, la DRIHL UT 92 ainsi que le Conseil Général du 92 sont des invités permanents.</w:t>
      </w:r>
    </w:p>
    <w:p w:rsidR="006F135E" w:rsidRPr="006F135E" w:rsidRDefault="006F135E" w:rsidP="006F135E">
      <w:pPr>
        <w:jc w:val="both"/>
        <w:rPr>
          <w:rFonts w:asciiTheme="minorHAnsi" w:hAnsiTheme="minorHAnsi" w:cstheme="minorHAnsi"/>
          <w:sz w:val="24"/>
          <w:szCs w:val="24"/>
        </w:rPr>
      </w:pPr>
    </w:p>
    <w:p w:rsidR="000E3A93" w:rsidRDefault="000E3A93" w:rsidP="006F135E">
      <w:pPr>
        <w:jc w:val="both"/>
        <w:rPr>
          <w:rFonts w:asciiTheme="minorHAnsi" w:hAnsiTheme="minorHAnsi" w:cstheme="minorHAnsi"/>
          <w:sz w:val="24"/>
          <w:szCs w:val="24"/>
        </w:rPr>
      </w:pPr>
      <w:r>
        <w:rPr>
          <w:rFonts w:asciiTheme="minorHAnsi" w:hAnsiTheme="minorHAnsi" w:cstheme="minorHAnsi"/>
          <w:sz w:val="24"/>
          <w:szCs w:val="24"/>
        </w:rPr>
        <w:t>Le calendrier est préparé à l'avance par le SIAO qui l'envoie à chaque structure et tient lieu d'invitation.</w:t>
      </w:r>
    </w:p>
    <w:p w:rsidR="000E3A93" w:rsidRDefault="000E3A93" w:rsidP="006F135E">
      <w:pPr>
        <w:jc w:val="both"/>
        <w:rPr>
          <w:rFonts w:asciiTheme="minorHAnsi" w:hAnsiTheme="minorHAnsi" w:cstheme="minorHAnsi"/>
          <w:sz w:val="24"/>
          <w:szCs w:val="24"/>
        </w:rPr>
      </w:pPr>
      <w:r>
        <w:rPr>
          <w:rFonts w:asciiTheme="minorHAnsi" w:hAnsiTheme="minorHAnsi" w:cstheme="minorHAnsi"/>
          <w:sz w:val="24"/>
          <w:szCs w:val="24"/>
        </w:rPr>
        <w:t>Les commission ont commencé le 24 juin et ont eu lieu, depuis, quasiment tous les vendredis après-midi.</w:t>
      </w:r>
    </w:p>
    <w:p w:rsidR="006F135E" w:rsidRPr="006F135E" w:rsidRDefault="006F135E" w:rsidP="006F135E">
      <w:pPr>
        <w:jc w:val="both"/>
        <w:rPr>
          <w:rFonts w:asciiTheme="minorHAnsi" w:hAnsiTheme="minorHAnsi" w:cstheme="minorHAnsi"/>
          <w:sz w:val="24"/>
          <w:szCs w:val="24"/>
        </w:rPr>
      </w:pPr>
    </w:p>
    <w:p w:rsidR="006F135E" w:rsidRPr="006F135E" w:rsidRDefault="000E3A93" w:rsidP="00E5758C">
      <w:pPr>
        <w:jc w:val="both"/>
        <w:rPr>
          <w:rFonts w:asciiTheme="minorHAnsi" w:hAnsiTheme="minorHAnsi" w:cstheme="minorHAnsi"/>
          <w:sz w:val="24"/>
          <w:szCs w:val="24"/>
        </w:rPr>
      </w:pPr>
      <w:r>
        <w:rPr>
          <w:rFonts w:asciiTheme="minorHAnsi" w:hAnsiTheme="minorHAnsi" w:cstheme="minorHAnsi"/>
          <w:sz w:val="24"/>
          <w:szCs w:val="24"/>
        </w:rPr>
        <w:t>Les situations étaient présentées de façon anonyme par un personnel SIAO qui présentait aussi l'orientation préconisée par le SIAO. La commission devait soit validée cette orientation, soit la refuser soit demander un complément d'informations.</w:t>
      </w:r>
    </w:p>
    <w:p w:rsidR="000E3A93" w:rsidRDefault="000E3A93" w:rsidP="00E5758C">
      <w:pPr>
        <w:jc w:val="both"/>
        <w:rPr>
          <w:rFonts w:asciiTheme="minorHAnsi" w:hAnsiTheme="minorHAnsi" w:cstheme="minorHAnsi"/>
          <w:sz w:val="24"/>
          <w:szCs w:val="24"/>
        </w:rPr>
      </w:pPr>
      <w:r>
        <w:rPr>
          <w:rFonts w:asciiTheme="minorHAnsi" w:hAnsiTheme="minorHAnsi" w:cstheme="minorHAnsi"/>
          <w:sz w:val="24"/>
          <w:szCs w:val="24"/>
        </w:rPr>
        <w:t>La décision se faisait en général après un consensus autour de la situation. La règle majeure était cependant de ne pas faire d'orientation par défaut. C'est pourquoi, durant la commission, il n'était pas fait mention des places disponibles.</w:t>
      </w:r>
    </w:p>
    <w:p w:rsidR="000E3A93" w:rsidRDefault="000E3A93" w:rsidP="00E5758C">
      <w:pPr>
        <w:jc w:val="both"/>
        <w:rPr>
          <w:rFonts w:asciiTheme="minorHAnsi" w:hAnsiTheme="minorHAnsi" w:cstheme="minorHAnsi"/>
          <w:sz w:val="24"/>
          <w:szCs w:val="24"/>
        </w:rPr>
      </w:pPr>
    </w:p>
    <w:p w:rsidR="000E3A93" w:rsidRDefault="000E3A93" w:rsidP="00E5758C">
      <w:pPr>
        <w:jc w:val="both"/>
        <w:rPr>
          <w:rFonts w:asciiTheme="minorHAnsi" w:hAnsiTheme="minorHAnsi" w:cstheme="minorHAnsi"/>
          <w:sz w:val="24"/>
          <w:szCs w:val="24"/>
        </w:rPr>
      </w:pPr>
      <w:r>
        <w:rPr>
          <w:rFonts w:asciiTheme="minorHAnsi" w:hAnsiTheme="minorHAnsi" w:cstheme="minorHAnsi"/>
          <w:sz w:val="24"/>
          <w:szCs w:val="24"/>
        </w:rPr>
        <w:t>Les orientations étaient divisées suivant les dispositifs :</w:t>
      </w:r>
    </w:p>
    <w:p w:rsidR="000E3A93" w:rsidRPr="000E3A93" w:rsidRDefault="000E3A93" w:rsidP="000D2716">
      <w:pPr>
        <w:pStyle w:val="Paragraphedeliste"/>
        <w:numPr>
          <w:ilvl w:val="0"/>
          <w:numId w:val="17"/>
        </w:numPr>
        <w:jc w:val="both"/>
        <w:rPr>
          <w:rFonts w:asciiTheme="minorHAnsi" w:hAnsiTheme="minorHAnsi" w:cstheme="minorHAnsi"/>
          <w:sz w:val="24"/>
          <w:szCs w:val="24"/>
        </w:rPr>
      </w:pPr>
      <w:r w:rsidRPr="000E3A93">
        <w:rPr>
          <w:rFonts w:asciiTheme="minorHAnsi" w:hAnsiTheme="minorHAnsi" w:cstheme="minorHAnsi"/>
          <w:sz w:val="24"/>
          <w:szCs w:val="24"/>
        </w:rPr>
        <w:t>Stabilisation</w:t>
      </w:r>
    </w:p>
    <w:p w:rsidR="000E3A93" w:rsidRPr="000E3A93" w:rsidRDefault="000E3A93" w:rsidP="000D2716">
      <w:pPr>
        <w:pStyle w:val="Paragraphedeliste"/>
        <w:numPr>
          <w:ilvl w:val="0"/>
          <w:numId w:val="17"/>
        </w:numPr>
        <w:jc w:val="both"/>
        <w:rPr>
          <w:rFonts w:asciiTheme="minorHAnsi" w:hAnsiTheme="minorHAnsi" w:cstheme="minorHAnsi"/>
          <w:sz w:val="24"/>
          <w:szCs w:val="24"/>
        </w:rPr>
      </w:pPr>
      <w:r w:rsidRPr="000E3A93">
        <w:rPr>
          <w:rFonts w:asciiTheme="minorHAnsi" w:hAnsiTheme="minorHAnsi" w:cstheme="minorHAnsi"/>
          <w:sz w:val="24"/>
          <w:szCs w:val="24"/>
        </w:rPr>
        <w:t>Insertion</w:t>
      </w:r>
    </w:p>
    <w:p w:rsidR="000E3A93" w:rsidRPr="000E3A93" w:rsidRDefault="000E3A93" w:rsidP="000D2716">
      <w:pPr>
        <w:pStyle w:val="Paragraphedeliste"/>
        <w:numPr>
          <w:ilvl w:val="0"/>
          <w:numId w:val="17"/>
        </w:numPr>
        <w:jc w:val="both"/>
        <w:rPr>
          <w:rFonts w:asciiTheme="minorHAnsi" w:hAnsiTheme="minorHAnsi" w:cstheme="minorHAnsi"/>
          <w:sz w:val="24"/>
          <w:szCs w:val="24"/>
        </w:rPr>
      </w:pPr>
      <w:proofErr w:type="spellStart"/>
      <w:r w:rsidRPr="000E3A93">
        <w:rPr>
          <w:rFonts w:asciiTheme="minorHAnsi" w:hAnsiTheme="minorHAnsi" w:cstheme="minorHAnsi"/>
          <w:sz w:val="24"/>
          <w:szCs w:val="24"/>
        </w:rPr>
        <w:t>Solibail</w:t>
      </w:r>
      <w:proofErr w:type="spellEnd"/>
    </w:p>
    <w:p w:rsidR="000E3A93" w:rsidRPr="000E3A93" w:rsidRDefault="000E3A93" w:rsidP="000D2716">
      <w:pPr>
        <w:pStyle w:val="Paragraphedeliste"/>
        <w:numPr>
          <w:ilvl w:val="0"/>
          <w:numId w:val="17"/>
        </w:numPr>
        <w:jc w:val="both"/>
        <w:rPr>
          <w:rFonts w:asciiTheme="minorHAnsi" w:hAnsiTheme="minorHAnsi" w:cstheme="minorHAnsi"/>
          <w:sz w:val="24"/>
          <w:szCs w:val="24"/>
        </w:rPr>
      </w:pPr>
      <w:r w:rsidRPr="000E3A93">
        <w:rPr>
          <w:rFonts w:asciiTheme="minorHAnsi" w:hAnsiTheme="minorHAnsi" w:cstheme="minorHAnsi"/>
          <w:sz w:val="24"/>
          <w:szCs w:val="24"/>
        </w:rPr>
        <w:t>Résidence sociale</w:t>
      </w:r>
    </w:p>
    <w:p w:rsidR="000E3A93" w:rsidRPr="000E3A93" w:rsidRDefault="000E3A93" w:rsidP="000D2716">
      <w:pPr>
        <w:pStyle w:val="Paragraphedeliste"/>
        <w:numPr>
          <w:ilvl w:val="0"/>
          <w:numId w:val="17"/>
        </w:numPr>
        <w:jc w:val="both"/>
        <w:rPr>
          <w:rFonts w:asciiTheme="minorHAnsi" w:hAnsiTheme="minorHAnsi" w:cstheme="minorHAnsi"/>
          <w:sz w:val="24"/>
          <w:szCs w:val="24"/>
        </w:rPr>
      </w:pPr>
      <w:r w:rsidRPr="000E3A93">
        <w:rPr>
          <w:rFonts w:asciiTheme="minorHAnsi" w:hAnsiTheme="minorHAnsi" w:cstheme="minorHAnsi"/>
          <w:sz w:val="24"/>
          <w:szCs w:val="24"/>
        </w:rPr>
        <w:t>Maison relais</w:t>
      </w:r>
    </w:p>
    <w:p w:rsidR="000E3A93" w:rsidRPr="000E3A93" w:rsidRDefault="000E3A93" w:rsidP="000D2716">
      <w:pPr>
        <w:pStyle w:val="Paragraphedeliste"/>
        <w:numPr>
          <w:ilvl w:val="0"/>
          <w:numId w:val="17"/>
        </w:numPr>
        <w:jc w:val="both"/>
        <w:rPr>
          <w:rFonts w:asciiTheme="minorHAnsi" w:hAnsiTheme="minorHAnsi" w:cstheme="minorHAnsi"/>
          <w:sz w:val="24"/>
          <w:szCs w:val="24"/>
        </w:rPr>
      </w:pPr>
      <w:r w:rsidRPr="000E3A93">
        <w:rPr>
          <w:rFonts w:asciiTheme="minorHAnsi" w:hAnsiTheme="minorHAnsi" w:cstheme="minorHAnsi"/>
          <w:sz w:val="24"/>
          <w:szCs w:val="24"/>
        </w:rPr>
        <w:t>FJT</w:t>
      </w:r>
    </w:p>
    <w:p w:rsidR="00E5758C" w:rsidRPr="000E3A93" w:rsidRDefault="00E5758C" w:rsidP="00E5758C">
      <w:pPr>
        <w:jc w:val="both"/>
        <w:rPr>
          <w:rFonts w:asciiTheme="minorHAnsi" w:hAnsiTheme="minorHAnsi" w:cstheme="minorHAnsi"/>
          <w:sz w:val="24"/>
          <w:szCs w:val="24"/>
        </w:rPr>
      </w:pPr>
    </w:p>
    <w:p w:rsidR="000E3A93" w:rsidRPr="000E3A93" w:rsidRDefault="000E3A93" w:rsidP="00E5758C">
      <w:pPr>
        <w:jc w:val="both"/>
        <w:rPr>
          <w:rFonts w:asciiTheme="minorHAnsi" w:hAnsiTheme="minorHAnsi" w:cstheme="minorHAnsi"/>
          <w:sz w:val="24"/>
          <w:szCs w:val="24"/>
        </w:rPr>
      </w:pPr>
      <w:r w:rsidRPr="000E3A93">
        <w:rPr>
          <w:rFonts w:asciiTheme="minorHAnsi" w:hAnsiTheme="minorHAnsi" w:cstheme="minorHAnsi"/>
          <w:sz w:val="24"/>
          <w:szCs w:val="24"/>
        </w:rPr>
        <w:t xml:space="preserve">Dans un certain nombre de cas, </w:t>
      </w:r>
      <w:r>
        <w:rPr>
          <w:rFonts w:asciiTheme="minorHAnsi" w:hAnsiTheme="minorHAnsi" w:cstheme="minorHAnsi"/>
          <w:sz w:val="24"/>
          <w:szCs w:val="24"/>
        </w:rPr>
        <w:t>les orientations décidées sortaient du champ de compétence du SIAO. C'est par exemple le cas pour une décision d'orientation vers le logement autonome ou un entre maternel. Cependant cette décision devait permettre au prescripteur de retravailler la situation avec la personne et de l'orienter vers un dispositif plus approprié.</w:t>
      </w:r>
    </w:p>
    <w:p w:rsidR="000E3A93" w:rsidRPr="000E3A93" w:rsidRDefault="000E3A93" w:rsidP="00E5758C">
      <w:pPr>
        <w:jc w:val="both"/>
        <w:rPr>
          <w:rFonts w:asciiTheme="minorHAnsi" w:hAnsiTheme="minorHAnsi" w:cstheme="minorHAnsi"/>
          <w:sz w:val="24"/>
          <w:szCs w:val="24"/>
        </w:rPr>
      </w:pPr>
    </w:p>
    <w:p w:rsidR="00E5758C" w:rsidRDefault="000E3A93" w:rsidP="00E5758C">
      <w:pPr>
        <w:jc w:val="both"/>
        <w:rPr>
          <w:rFonts w:asciiTheme="minorHAnsi" w:hAnsiTheme="minorHAnsi" w:cstheme="minorHAnsi"/>
          <w:sz w:val="24"/>
          <w:szCs w:val="24"/>
        </w:rPr>
      </w:pPr>
      <w:r w:rsidRPr="000E3A93">
        <w:rPr>
          <w:rFonts w:asciiTheme="minorHAnsi" w:hAnsiTheme="minorHAnsi" w:cstheme="minorHAnsi"/>
          <w:sz w:val="24"/>
          <w:szCs w:val="24"/>
        </w:rPr>
        <w:t xml:space="preserve">Au mois d'octobre 2011, il </w:t>
      </w:r>
      <w:r>
        <w:rPr>
          <w:rFonts w:asciiTheme="minorHAnsi" w:hAnsiTheme="minorHAnsi" w:cstheme="minorHAnsi"/>
          <w:sz w:val="24"/>
          <w:szCs w:val="24"/>
        </w:rPr>
        <w:t xml:space="preserve">a été décidé de préciser les orientations vers l'insertion. C'était en effet les orientations les plus importantes et là où le secteur est le plus diversifié en </w:t>
      </w:r>
      <w:r w:rsidR="006E29E5">
        <w:rPr>
          <w:rFonts w:asciiTheme="minorHAnsi" w:hAnsiTheme="minorHAnsi" w:cstheme="minorHAnsi"/>
          <w:sz w:val="24"/>
          <w:szCs w:val="24"/>
        </w:rPr>
        <w:t>termes</w:t>
      </w:r>
      <w:r>
        <w:rPr>
          <w:rFonts w:asciiTheme="minorHAnsi" w:hAnsiTheme="minorHAnsi" w:cstheme="minorHAnsi"/>
          <w:sz w:val="24"/>
          <w:szCs w:val="24"/>
        </w:rPr>
        <w:t xml:space="preserve"> de type d'accompagnement social.</w:t>
      </w:r>
    </w:p>
    <w:p w:rsidR="000E3A93" w:rsidRDefault="000E3A93" w:rsidP="00E5758C">
      <w:pPr>
        <w:jc w:val="both"/>
        <w:rPr>
          <w:rFonts w:asciiTheme="minorHAnsi" w:hAnsiTheme="minorHAnsi" w:cstheme="minorHAnsi"/>
          <w:sz w:val="24"/>
          <w:szCs w:val="24"/>
        </w:rPr>
      </w:pPr>
    </w:p>
    <w:p w:rsidR="006E29E5" w:rsidRDefault="006E29E5" w:rsidP="00E5758C">
      <w:pPr>
        <w:jc w:val="both"/>
        <w:rPr>
          <w:rFonts w:asciiTheme="minorHAnsi" w:hAnsiTheme="minorHAnsi" w:cstheme="minorHAnsi"/>
          <w:sz w:val="24"/>
          <w:szCs w:val="24"/>
        </w:rPr>
      </w:pPr>
      <w:r>
        <w:rPr>
          <w:rFonts w:asciiTheme="minorHAnsi" w:hAnsiTheme="minorHAnsi" w:cstheme="minorHAnsi"/>
          <w:sz w:val="24"/>
          <w:szCs w:val="24"/>
        </w:rPr>
        <w:t>C'est ainsi que l'insertion a été divisée en trois groupes :</w:t>
      </w:r>
    </w:p>
    <w:p w:rsidR="006E29E5" w:rsidRPr="006E29E5" w:rsidRDefault="006E29E5" w:rsidP="000D2716">
      <w:pPr>
        <w:pStyle w:val="Paragraphedeliste"/>
        <w:numPr>
          <w:ilvl w:val="0"/>
          <w:numId w:val="17"/>
        </w:numPr>
        <w:jc w:val="both"/>
        <w:rPr>
          <w:rFonts w:asciiTheme="minorHAnsi" w:hAnsiTheme="minorHAnsi" w:cstheme="minorHAnsi"/>
          <w:sz w:val="24"/>
          <w:szCs w:val="24"/>
        </w:rPr>
      </w:pPr>
      <w:r w:rsidRPr="006E29E5">
        <w:rPr>
          <w:rFonts w:asciiTheme="minorHAnsi" w:hAnsiTheme="minorHAnsi" w:cstheme="minorHAnsi"/>
          <w:sz w:val="24"/>
          <w:szCs w:val="24"/>
        </w:rPr>
        <w:t>L’insertion de type 1 concerne des situations qui nécessitent un accompagnement soutenu autour de plusieurs domaines dont celui de la santé (addiction, psychologique…)</w:t>
      </w:r>
    </w:p>
    <w:p w:rsidR="006E29E5" w:rsidRPr="006E29E5" w:rsidRDefault="006E29E5" w:rsidP="000D2716">
      <w:pPr>
        <w:pStyle w:val="Paragraphedeliste"/>
        <w:numPr>
          <w:ilvl w:val="0"/>
          <w:numId w:val="17"/>
        </w:numPr>
        <w:jc w:val="both"/>
        <w:rPr>
          <w:rFonts w:asciiTheme="minorHAnsi" w:hAnsiTheme="minorHAnsi" w:cstheme="minorHAnsi"/>
          <w:sz w:val="24"/>
          <w:szCs w:val="24"/>
        </w:rPr>
      </w:pPr>
      <w:r w:rsidRPr="006E29E5">
        <w:rPr>
          <w:rFonts w:asciiTheme="minorHAnsi" w:hAnsiTheme="minorHAnsi" w:cstheme="minorHAnsi"/>
          <w:sz w:val="24"/>
          <w:szCs w:val="24"/>
        </w:rPr>
        <w:t>L’insertion de type 2  s’adresse à des personnes qui ont un besoin d’accompagnement mais dont les problèmes de santé ne représentent pas un frein bloquant à une insertion socio-professionnelle.</w:t>
      </w:r>
    </w:p>
    <w:p w:rsidR="006E29E5" w:rsidRPr="006E29E5" w:rsidRDefault="006E29E5" w:rsidP="000D2716">
      <w:pPr>
        <w:pStyle w:val="Paragraphedeliste"/>
        <w:numPr>
          <w:ilvl w:val="0"/>
          <w:numId w:val="17"/>
        </w:numPr>
        <w:jc w:val="both"/>
        <w:rPr>
          <w:rFonts w:asciiTheme="minorHAnsi" w:hAnsiTheme="minorHAnsi" w:cstheme="minorHAnsi"/>
          <w:sz w:val="24"/>
          <w:szCs w:val="24"/>
        </w:rPr>
      </w:pPr>
      <w:r w:rsidRPr="006E29E5">
        <w:rPr>
          <w:rFonts w:asciiTheme="minorHAnsi" w:hAnsiTheme="minorHAnsi" w:cstheme="minorHAnsi"/>
          <w:sz w:val="24"/>
          <w:szCs w:val="24"/>
        </w:rPr>
        <w:t>L’insertion de type 3 est proposée à des personnes que nous évaluons capables d’autonomie à plus ou moins court terme.</w:t>
      </w:r>
    </w:p>
    <w:p w:rsidR="0064337A" w:rsidRPr="003A6187" w:rsidRDefault="0064337A" w:rsidP="00E5758C">
      <w:pPr>
        <w:jc w:val="both"/>
        <w:rPr>
          <w:rFonts w:asciiTheme="minorHAnsi" w:hAnsiTheme="minorHAnsi" w:cstheme="minorHAnsi"/>
          <w:sz w:val="24"/>
          <w:szCs w:val="24"/>
        </w:rPr>
      </w:pPr>
    </w:p>
    <w:p w:rsidR="00E5758C" w:rsidRPr="003A6187" w:rsidRDefault="00E5758C" w:rsidP="00E5758C">
      <w:pPr>
        <w:jc w:val="both"/>
        <w:rPr>
          <w:rFonts w:asciiTheme="minorHAnsi" w:hAnsiTheme="minorHAnsi" w:cstheme="minorHAnsi"/>
          <w:sz w:val="24"/>
          <w:szCs w:val="24"/>
        </w:rPr>
      </w:pPr>
    </w:p>
    <w:p w:rsidR="00E5758C" w:rsidRPr="003A6187" w:rsidRDefault="00E5758C" w:rsidP="0064337A">
      <w:pPr>
        <w:pStyle w:val="Titre3"/>
      </w:pPr>
      <w:bookmarkStart w:id="18" w:name="_Toc324324212"/>
      <w:r w:rsidRPr="003A6187">
        <w:t>Centraliser les places disponibles</w:t>
      </w:r>
      <w:bookmarkEnd w:id="18"/>
    </w:p>
    <w:p w:rsidR="00E5758C" w:rsidRPr="003A6187" w:rsidRDefault="00E5758C" w:rsidP="00E5758C">
      <w:pPr>
        <w:jc w:val="both"/>
        <w:rPr>
          <w:rFonts w:asciiTheme="minorHAnsi" w:hAnsiTheme="minorHAnsi" w:cstheme="minorHAnsi"/>
          <w:sz w:val="24"/>
          <w:szCs w:val="24"/>
        </w:rPr>
      </w:pPr>
    </w:p>
    <w:p w:rsidR="00E5758C" w:rsidRDefault="00A22CBA" w:rsidP="00E5758C">
      <w:pPr>
        <w:jc w:val="both"/>
        <w:rPr>
          <w:rFonts w:asciiTheme="minorHAnsi" w:hAnsiTheme="minorHAnsi" w:cstheme="minorHAnsi"/>
          <w:sz w:val="24"/>
          <w:szCs w:val="24"/>
        </w:rPr>
      </w:pPr>
      <w:r>
        <w:rPr>
          <w:rFonts w:asciiTheme="minorHAnsi" w:hAnsiTheme="minorHAnsi" w:cstheme="minorHAnsi"/>
          <w:sz w:val="24"/>
          <w:szCs w:val="24"/>
        </w:rPr>
        <w:t xml:space="preserve">La connaissance et la centralisation des places disponibles est une autre grande mission du pôle hébergement du SIAO. </w:t>
      </w:r>
    </w:p>
    <w:p w:rsidR="00A22CBA" w:rsidRDefault="00A22CBA" w:rsidP="00E5758C">
      <w:pPr>
        <w:jc w:val="both"/>
        <w:rPr>
          <w:rFonts w:asciiTheme="minorHAnsi" w:hAnsiTheme="minorHAnsi" w:cstheme="minorHAnsi"/>
          <w:sz w:val="24"/>
          <w:szCs w:val="24"/>
        </w:rPr>
      </w:pPr>
      <w:r>
        <w:rPr>
          <w:rFonts w:asciiTheme="minorHAnsi" w:hAnsiTheme="minorHAnsi" w:cstheme="minorHAnsi"/>
          <w:sz w:val="24"/>
          <w:szCs w:val="24"/>
        </w:rPr>
        <w:t>Le logiciel SI SIAO Etat doit faciliter la connaissance en temps réel des places disponibles. Mais au vu des délais pour le mettre en place, le SIAO 92 a mis en place une boite mail dédiée, transmise à chacun des opérateurs, où sont déclarées l'ensemble des places.</w:t>
      </w:r>
    </w:p>
    <w:p w:rsidR="00A22CBA" w:rsidRDefault="00A22CBA" w:rsidP="00E5758C">
      <w:pPr>
        <w:jc w:val="both"/>
        <w:rPr>
          <w:rFonts w:asciiTheme="minorHAnsi" w:hAnsiTheme="minorHAnsi" w:cstheme="minorHAnsi"/>
          <w:sz w:val="24"/>
          <w:szCs w:val="24"/>
        </w:rPr>
      </w:pPr>
    </w:p>
    <w:p w:rsidR="00A22CBA" w:rsidRDefault="00A22CBA" w:rsidP="00E5758C">
      <w:pPr>
        <w:jc w:val="both"/>
        <w:rPr>
          <w:rFonts w:asciiTheme="minorHAnsi" w:hAnsiTheme="minorHAnsi" w:cstheme="minorHAnsi"/>
          <w:sz w:val="24"/>
          <w:szCs w:val="24"/>
        </w:rPr>
      </w:pPr>
      <w:r>
        <w:rPr>
          <w:rFonts w:asciiTheme="minorHAnsi" w:hAnsiTheme="minorHAnsi" w:cstheme="minorHAnsi"/>
          <w:sz w:val="24"/>
          <w:szCs w:val="24"/>
        </w:rPr>
        <w:t>Ce point a été long à mettre en place, puisque dès le départ, tous les prescripteurs ne participant pas à la phase test, il avait été acté que les structures pourraient continuer à recevoir en direct des candidatures.</w:t>
      </w:r>
    </w:p>
    <w:p w:rsidR="00A22CBA" w:rsidRDefault="00A22CBA" w:rsidP="00E5758C">
      <w:pPr>
        <w:jc w:val="both"/>
        <w:rPr>
          <w:rFonts w:asciiTheme="minorHAnsi" w:hAnsiTheme="minorHAnsi" w:cstheme="minorHAnsi"/>
          <w:sz w:val="24"/>
          <w:szCs w:val="24"/>
        </w:rPr>
      </w:pPr>
    </w:p>
    <w:p w:rsidR="00A22CBA" w:rsidRDefault="00A22CBA" w:rsidP="00E5758C">
      <w:pPr>
        <w:jc w:val="both"/>
        <w:rPr>
          <w:rFonts w:asciiTheme="minorHAnsi" w:hAnsiTheme="minorHAnsi" w:cstheme="minorHAnsi"/>
          <w:sz w:val="24"/>
          <w:szCs w:val="24"/>
        </w:rPr>
      </w:pPr>
      <w:r>
        <w:rPr>
          <w:rFonts w:asciiTheme="minorHAnsi" w:hAnsiTheme="minorHAnsi" w:cstheme="minorHAnsi"/>
          <w:sz w:val="24"/>
          <w:szCs w:val="24"/>
        </w:rPr>
        <w:t>Ce n'est qu'avec la fin d'année, que la DRIHL a clairement acté le fait que l'ensemble des places disponibles devaient remonter au SIAO.</w:t>
      </w:r>
    </w:p>
    <w:p w:rsidR="00A22CBA" w:rsidRDefault="00A22CBA" w:rsidP="00E5758C">
      <w:pPr>
        <w:jc w:val="both"/>
        <w:rPr>
          <w:rFonts w:asciiTheme="minorHAnsi" w:hAnsiTheme="minorHAnsi" w:cstheme="minorHAnsi"/>
          <w:sz w:val="24"/>
          <w:szCs w:val="24"/>
        </w:rPr>
      </w:pPr>
    </w:p>
    <w:p w:rsidR="00FE7293" w:rsidRDefault="00A22CBA" w:rsidP="00E5758C">
      <w:pPr>
        <w:jc w:val="both"/>
        <w:rPr>
          <w:rFonts w:asciiTheme="minorHAnsi" w:hAnsiTheme="minorHAnsi" w:cstheme="minorHAnsi"/>
          <w:sz w:val="24"/>
          <w:szCs w:val="24"/>
        </w:rPr>
      </w:pPr>
      <w:r>
        <w:rPr>
          <w:rFonts w:asciiTheme="minorHAnsi" w:hAnsiTheme="minorHAnsi" w:cstheme="minorHAnsi"/>
          <w:sz w:val="24"/>
          <w:szCs w:val="24"/>
        </w:rPr>
        <w:t xml:space="preserve">A chaque déclaration de places, le SIAO sélectionne la candidature la plus adaptée suivant l'orientation préconisée, </w:t>
      </w:r>
      <w:r w:rsidR="00FE7293">
        <w:rPr>
          <w:rFonts w:asciiTheme="minorHAnsi" w:hAnsiTheme="minorHAnsi" w:cstheme="minorHAnsi"/>
          <w:sz w:val="24"/>
          <w:szCs w:val="24"/>
        </w:rPr>
        <w:t>le lieu de travail … Cette sélection se fait aussi en respectant le projet d'établissement de la structure et les contraintes opérationnelles que les équipes rencontrent dans l'établissement. Les personnes sont alors positionnées sur une place disponible mais non encore admise.</w:t>
      </w:r>
    </w:p>
    <w:p w:rsidR="00FE7293" w:rsidRDefault="00FE7293" w:rsidP="00E5758C">
      <w:pPr>
        <w:jc w:val="both"/>
        <w:rPr>
          <w:rFonts w:asciiTheme="minorHAnsi" w:hAnsiTheme="minorHAnsi" w:cstheme="minorHAnsi"/>
          <w:sz w:val="24"/>
          <w:szCs w:val="24"/>
        </w:rPr>
      </w:pPr>
    </w:p>
    <w:p w:rsidR="00FE7293" w:rsidRDefault="00FE7293" w:rsidP="00E5758C">
      <w:pPr>
        <w:jc w:val="both"/>
        <w:rPr>
          <w:rFonts w:asciiTheme="minorHAnsi" w:hAnsiTheme="minorHAnsi" w:cstheme="minorHAnsi"/>
          <w:sz w:val="24"/>
          <w:szCs w:val="24"/>
        </w:rPr>
      </w:pPr>
      <w:r>
        <w:rPr>
          <w:rFonts w:asciiTheme="minorHAnsi" w:hAnsiTheme="minorHAnsi" w:cstheme="minorHAnsi"/>
          <w:sz w:val="24"/>
          <w:szCs w:val="24"/>
        </w:rPr>
        <w:t xml:space="preserve">L'entrée en structure se fait toujours après un entretien suivant des modalités définies par l'établissement. </w:t>
      </w:r>
    </w:p>
    <w:p w:rsidR="00FE7293" w:rsidRDefault="00FE7293" w:rsidP="00E5758C">
      <w:pPr>
        <w:jc w:val="both"/>
        <w:rPr>
          <w:rFonts w:asciiTheme="minorHAnsi" w:hAnsiTheme="minorHAnsi" w:cstheme="minorHAnsi"/>
          <w:sz w:val="24"/>
          <w:szCs w:val="24"/>
        </w:rPr>
      </w:pPr>
      <w:r>
        <w:rPr>
          <w:rFonts w:asciiTheme="minorHAnsi" w:hAnsiTheme="minorHAnsi" w:cstheme="minorHAnsi"/>
          <w:sz w:val="24"/>
          <w:szCs w:val="24"/>
        </w:rPr>
        <w:t>Nous avons pu nous apercevoir que dans certains cas, ces entretiens d'admission avaient été modifiés pour s'adapter aux nouvelles modalités du SIAO.</w:t>
      </w:r>
    </w:p>
    <w:p w:rsidR="00FE7293" w:rsidRDefault="00FE7293" w:rsidP="00E5758C">
      <w:pPr>
        <w:jc w:val="both"/>
        <w:rPr>
          <w:rFonts w:asciiTheme="minorHAnsi" w:hAnsiTheme="minorHAnsi" w:cstheme="minorHAnsi"/>
          <w:sz w:val="24"/>
          <w:szCs w:val="24"/>
        </w:rPr>
      </w:pPr>
    </w:p>
    <w:p w:rsidR="00FE7293" w:rsidRDefault="00FE7293" w:rsidP="00E5758C">
      <w:pPr>
        <w:jc w:val="both"/>
        <w:rPr>
          <w:rFonts w:asciiTheme="minorHAnsi" w:hAnsiTheme="minorHAnsi" w:cstheme="minorHAnsi"/>
          <w:sz w:val="24"/>
          <w:szCs w:val="24"/>
        </w:rPr>
      </w:pPr>
      <w:r>
        <w:rPr>
          <w:rFonts w:asciiTheme="minorHAnsi" w:hAnsiTheme="minorHAnsi" w:cstheme="minorHAnsi"/>
          <w:sz w:val="24"/>
          <w:szCs w:val="24"/>
        </w:rPr>
        <w:t>Le responsable de la structure a toujours la possibilité d'accepter ou de refuser la candidature. Dans le cas d'un refus, il doit obligatoirement fournir une justification de ce refus au SIAO, toujours au travers de la boite mail dédiée.</w:t>
      </w:r>
    </w:p>
    <w:p w:rsidR="00FE7293" w:rsidRDefault="00FE7293" w:rsidP="00E5758C">
      <w:pPr>
        <w:jc w:val="both"/>
        <w:rPr>
          <w:rFonts w:asciiTheme="minorHAnsi" w:hAnsiTheme="minorHAnsi" w:cstheme="minorHAnsi"/>
          <w:sz w:val="24"/>
          <w:szCs w:val="24"/>
        </w:rPr>
      </w:pPr>
    </w:p>
    <w:p w:rsidR="00FE7293" w:rsidRPr="003A6187" w:rsidRDefault="00FE7293" w:rsidP="00E5758C">
      <w:pPr>
        <w:jc w:val="both"/>
        <w:rPr>
          <w:rFonts w:asciiTheme="minorHAnsi" w:hAnsiTheme="minorHAnsi" w:cstheme="minorHAnsi"/>
          <w:sz w:val="24"/>
          <w:szCs w:val="24"/>
        </w:rPr>
      </w:pPr>
      <w:r>
        <w:rPr>
          <w:rFonts w:asciiTheme="minorHAnsi" w:hAnsiTheme="minorHAnsi" w:cstheme="minorHAnsi"/>
          <w:sz w:val="24"/>
          <w:szCs w:val="24"/>
        </w:rPr>
        <w:lastRenderedPageBreak/>
        <w:t>L'ensemble des orientations, positionnement ou admission dans une structure soit suivie au SIAO au travers d'un outil dédié. Cet outil permet aussi de mesurer le temps de passage de la personne au travers des différentes étapes du processus.</w:t>
      </w:r>
    </w:p>
    <w:p w:rsidR="00E5758C" w:rsidRDefault="00E5758C" w:rsidP="00E5758C">
      <w:pPr>
        <w:jc w:val="both"/>
        <w:rPr>
          <w:rFonts w:asciiTheme="minorHAnsi" w:hAnsiTheme="minorHAnsi" w:cstheme="minorHAnsi"/>
          <w:sz w:val="24"/>
          <w:szCs w:val="24"/>
        </w:rPr>
      </w:pPr>
    </w:p>
    <w:p w:rsidR="00BB7567" w:rsidRDefault="00BB7567" w:rsidP="00E5758C">
      <w:pPr>
        <w:jc w:val="both"/>
        <w:rPr>
          <w:rFonts w:asciiTheme="minorHAnsi" w:hAnsiTheme="minorHAnsi" w:cstheme="minorHAnsi"/>
          <w:sz w:val="24"/>
          <w:szCs w:val="24"/>
        </w:rPr>
      </w:pPr>
      <w:r>
        <w:rPr>
          <w:rFonts w:asciiTheme="minorHAnsi" w:hAnsiTheme="minorHAnsi" w:cstheme="minorHAnsi"/>
          <w:sz w:val="24"/>
          <w:szCs w:val="24"/>
        </w:rPr>
        <w:t>Il faut reconnaitre, cependant, que nous sommes toujours confrontés à deux difficultés :</w:t>
      </w:r>
    </w:p>
    <w:p w:rsidR="00BB7567" w:rsidRDefault="00BB7567" w:rsidP="000D2716">
      <w:pPr>
        <w:pStyle w:val="Paragraphedeliste"/>
        <w:numPr>
          <w:ilvl w:val="0"/>
          <w:numId w:val="18"/>
        </w:numPr>
        <w:jc w:val="both"/>
        <w:rPr>
          <w:rFonts w:asciiTheme="minorHAnsi" w:hAnsiTheme="minorHAnsi" w:cstheme="minorHAnsi"/>
          <w:sz w:val="24"/>
          <w:szCs w:val="24"/>
        </w:rPr>
      </w:pPr>
      <w:r>
        <w:rPr>
          <w:rFonts w:asciiTheme="minorHAnsi" w:hAnsiTheme="minorHAnsi" w:cstheme="minorHAnsi"/>
          <w:sz w:val="24"/>
          <w:szCs w:val="24"/>
        </w:rPr>
        <w:t>La première concerne la difficulté à avoir des retours sur la décision de la structure quant à l'admission des personnes en structure. Dans certain cas, nous aurons l'information plusieurs mois après la candidature</w:t>
      </w:r>
    </w:p>
    <w:p w:rsidR="00FE7293" w:rsidRPr="00BB7567" w:rsidRDefault="00BB7567" w:rsidP="000D2716">
      <w:pPr>
        <w:pStyle w:val="Paragraphedeliste"/>
        <w:numPr>
          <w:ilvl w:val="0"/>
          <w:numId w:val="18"/>
        </w:numPr>
        <w:jc w:val="both"/>
        <w:rPr>
          <w:rFonts w:asciiTheme="minorHAnsi" w:hAnsiTheme="minorHAnsi" w:cstheme="minorHAnsi"/>
          <w:sz w:val="24"/>
          <w:szCs w:val="24"/>
        </w:rPr>
      </w:pPr>
      <w:r>
        <w:rPr>
          <w:rFonts w:asciiTheme="minorHAnsi" w:hAnsiTheme="minorHAnsi" w:cstheme="minorHAnsi"/>
          <w:sz w:val="24"/>
          <w:szCs w:val="24"/>
        </w:rPr>
        <w:t>La deuxième difficulté est qu'à l'heure actuelle, sans le logiciel, nous n'avons aucun moyen de connaitre le l'effectif des structures et les départs et arrivés hors SIAO qui y sont faits</w:t>
      </w:r>
    </w:p>
    <w:p w:rsidR="00FE7293" w:rsidRDefault="00FE7293" w:rsidP="00E5758C">
      <w:pPr>
        <w:jc w:val="both"/>
        <w:rPr>
          <w:rFonts w:asciiTheme="minorHAnsi" w:hAnsiTheme="minorHAnsi" w:cstheme="minorHAnsi"/>
          <w:sz w:val="24"/>
          <w:szCs w:val="24"/>
        </w:rPr>
      </w:pPr>
    </w:p>
    <w:p w:rsidR="00FE7293" w:rsidRDefault="00FE7293" w:rsidP="00E5758C">
      <w:pPr>
        <w:jc w:val="both"/>
        <w:rPr>
          <w:rFonts w:asciiTheme="minorHAnsi" w:hAnsiTheme="minorHAnsi" w:cstheme="minorHAnsi"/>
          <w:sz w:val="24"/>
          <w:szCs w:val="24"/>
        </w:rPr>
      </w:pPr>
    </w:p>
    <w:p w:rsidR="001710BD" w:rsidRPr="003A6187" w:rsidRDefault="001710BD" w:rsidP="001710BD">
      <w:pPr>
        <w:pStyle w:val="Titre3"/>
      </w:pPr>
      <w:bookmarkStart w:id="19" w:name="_Toc324324213"/>
      <w:r>
        <w:t>Périmètre du pôle hébergement</w:t>
      </w:r>
      <w:bookmarkEnd w:id="19"/>
    </w:p>
    <w:p w:rsidR="001710BD" w:rsidRDefault="001710BD" w:rsidP="00E5758C">
      <w:pPr>
        <w:jc w:val="both"/>
        <w:rPr>
          <w:rFonts w:asciiTheme="minorHAnsi" w:hAnsiTheme="minorHAnsi" w:cstheme="minorHAnsi"/>
          <w:sz w:val="24"/>
          <w:szCs w:val="24"/>
        </w:rPr>
      </w:pPr>
    </w:p>
    <w:p w:rsidR="001710BD" w:rsidRDefault="001710BD" w:rsidP="00E5758C">
      <w:pPr>
        <w:jc w:val="both"/>
        <w:rPr>
          <w:rFonts w:asciiTheme="minorHAnsi" w:hAnsiTheme="minorHAnsi" w:cstheme="minorHAnsi"/>
          <w:sz w:val="24"/>
          <w:szCs w:val="24"/>
        </w:rPr>
      </w:pPr>
      <w:r>
        <w:rPr>
          <w:rFonts w:asciiTheme="minorHAnsi" w:hAnsiTheme="minorHAnsi" w:cstheme="minorHAnsi"/>
          <w:sz w:val="24"/>
          <w:szCs w:val="24"/>
        </w:rPr>
        <w:t>Le périmètre du pôle hébergement du SIAO se définit par ses relations de collaboration avec les prescripteurs et les structures d'accueil.</w:t>
      </w:r>
    </w:p>
    <w:p w:rsidR="001710BD" w:rsidRDefault="001710BD" w:rsidP="00E5758C">
      <w:pPr>
        <w:jc w:val="both"/>
        <w:rPr>
          <w:rFonts w:asciiTheme="minorHAnsi" w:hAnsiTheme="minorHAnsi" w:cstheme="minorHAnsi"/>
          <w:sz w:val="24"/>
          <w:szCs w:val="24"/>
        </w:rPr>
      </w:pPr>
    </w:p>
    <w:p w:rsidR="001710BD" w:rsidRDefault="001710BD" w:rsidP="00E5758C">
      <w:pPr>
        <w:jc w:val="both"/>
        <w:rPr>
          <w:rFonts w:asciiTheme="minorHAnsi" w:hAnsiTheme="minorHAnsi" w:cstheme="minorHAnsi"/>
          <w:sz w:val="24"/>
          <w:szCs w:val="24"/>
        </w:rPr>
      </w:pPr>
      <w:r>
        <w:rPr>
          <w:rFonts w:asciiTheme="minorHAnsi" w:hAnsiTheme="minorHAnsi" w:cstheme="minorHAnsi"/>
          <w:sz w:val="24"/>
          <w:szCs w:val="24"/>
        </w:rPr>
        <w:t>Les prescripteurs :</w:t>
      </w:r>
    </w:p>
    <w:p w:rsidR="001710BD" w:rsidRDefault="001710BD" w:rsidP="000D2716">
      <w:pPr>
        <w:pStyle w:val="Paragraphedeliste"/>
        <w:numPr>
          <w:ilvl w:val="0"/>
          <w:numId w:val="27"/>
        </w:numPr>
        <w:jc w:val="both"/>
        <w:rPr>
          <w:rFonts w:asciiTheme="minorHAnsi" w:hAnsiTheme="minorHAnsi" w:cstheme="minorHAnsi"/>
          <w:sz w:val="24"/>
          <w:szCs w:val="24"/>
        </w:rPr>
      </w:pPr>
      <w:r>
        <w:rPr>
          <w:rFonts w:asciiTheme="minorHAnsi" w:hAnsiTheme="minorHAnsi" w:cstheme="minorHAnsi"/>
          <w:sz w:val="24"/>
          <w:szCs w:val="24"/>
        </w:rPr>
        <w:t>2 CVS du conseil général : Bagneux et Colombes</w:t>
      </w:r>
    </w:p>
    <w:p w:rsidR="001710BD" w:rsidRDefault="001710BD" w:rsidP="000D2716">
      <w:pPr>
        <w:pStyle w:val="Paragraphedeliste"/>
        <w:numPr>
          <w:ilvl w:val="0"/>
          <w:numId w:val="27"/>
        </w:numPr>
        <w:jc w:val="both"/>
        <w:rPr>
          <w:rFonts w:asciiTheme="minorHAnsi" w:hAnsiTheme="minorHAnsi" w:cstheme="minorHAnsi"/>
          <w:sz w:val="24"/>
          <w:szCs w:val="24"/>
        </w:rPr>
      </w:pPr>
      <w:r>
        <w:rPr>
          <w:rFonts w:asciiTheme="minorHAnsi" w:hAnsiTheme="minorHAnsi" w:cstheme="minorHAnsi"/>
          <w:sz w:val="24"/>
          <w:szCs w:val="24"/>
        </w:rPr>
        <w:t>8 agences CAF</w:t>
      </w:r>
    </w:p>
    <w:p w:rsidR="001710BD" w:rsidRDefault="001710BD" w:rsidP="000D2716">
      <w:pPr>
        <w:pStyle w:val="Paragraphedeliste"/>
        <w:numPr>
          <w:ilvl w:val="0"/>
          <w:numId w:val="27"/>
        </w:numPr>
        <w:jc w:val="both"/>
        <w:rPr>
          <w:rFonts w:asciiTheme="minorHAnsi" w:hAnsiTheme="minorHAnsi" w:cstheme="minorHAnsi"/>
          <w:sz w:val="24"/>
          <w:szCs w:val="24"/>
        </w:rPr>
      </w:pPr>
      <w:r>
        <w:rPr>
          <w:rFonts w:asciiTheme="minorHAnsi" w:hAnsiTheme="minorHAnsi" w:cstheme="minorHAnsi"/>
          <w:sz w:val="24"/>
          <w:szCs w:val="24"/>
        </w:rPr>
        <w:t>9 accueils de jour</w:t>
      </w:r>
    </w:p>
    <w:p w:rsidR="001710BD" w:rsidRDefault="001710BD" w:rsidP="000D2716">
      <w:pPr>
        <w:pStyle w:val="Paragraphedeliste"/>
        <w:numPr>
          <w:ilvl w:val="0"/>
          <w:numId w:val="27"/>
        </w:numPr>
        <w:jc w:val="both"/>
        <w:rPr>
          <w:rFonts w:asciiTheme="minorHAnsi" w:hAnsiTheme="minorHAnsi" w:cstheme="minorHAnsi"/>
          <w:sz w:val="24"/>
          <w:szCs w:val="24"/>
        </w:rPr>
      </w:pPr>
      <w:r>
        <w:rPr>
          <w:rFonts w:asciiTheme="minorHAnsi" w:hAnsiTheme="minorHAnsi" w:cstheme="minorHAnsi"/>
          <w:sz w:val="24"/>
          <w:szCs w:val="24"/>
        </w:rPr>
        <w:t>7 CHU annuel (</w:t>
      </w:r>
      <w:r w:rsidR="000E1B95">
        <w:rPr>
          <w:rFonts w:asciiTheme="minorHAnsi" w:hAnsiTheme="minorHAnsi" w:cstheme="minorHAnsi"/>
          <w:sz w:val="24"/>
          <w:szCs w:val="24"/>
        </w:rPr>
        <w:t>90</w:t>
      </w:r>
      <w:r>
        <w:rPr>
          <w:rFonts w:asciiTheme="minorHAnsi" w:hAnsiTheme="minorHAnsi" w:cstheme="minorHAnsi"/>
          <w:sz w:val="24"/>
          <w:szCs w:val="24"/>
        </w:rPr>
        <w:t xml:space="preserve"> places)</w:t>
      </w:r>
    </w:p>
    <w:p w:rsidR="001710BD" w:rsidRDefault="001710BD" w:rsidP="000D2716">
      <w:pPr>
        <w:pStyle w:val="Paragraphedeliste"/>
        <w:numPr>
          <w:ilvl w:val="0"/>
          <w:numId w:val="27"/>
        </w:numPr>
        <w:jc w:val="both"/>
        <w:rPr>
          <w:rFonts w:asciiTheme="minorHAnsi" w:hAnsiTheme="minorHAnsi" w:cstheme="minorHAnsi"/>
          <w:sz w:val="24"/>
          <w:szCs w:val="24"/>
        </w:rPr>
      </w:pPr>
      <w:r>
        <w:rPr>
          <w:rFonts w:asciiTheme="minorHAnsi" w:hAnsiTheme="minorHAnsi" w:cstheme="minorHAnsi"/>
          <w:sz w:val="24"/>
          <w:szCs w:val="24"/>
        </w:rPr>
        <w:t>CHU hiver</w:t>
      </w:r>
      <w:r w:rsidR="000E1B95">
        <w:rPr>
          <w:rFonts w:asciiTheme="minorHAnsi" w:hAnsiTheme="minorHAnsi" w:cstheme="minorHAnsi"/>
          <w:sz w:val="24"/>
          <w:szCs w:val="24"/>
        </w:rPr>
        <w:t xml:space="preserve"> (52 places supplémentaires en niveau 1)</w:t>
      </w:r>
    </w:p>
    <w:p w:rsidR="001710BD" w:rsidRDefault="001710BD" w:rsidP="000D2716">
      <w:pPr>
        <w:pStyle w:val="Paragraphedeliste"/>
        <w:numPr>
          <w:ilvl w:val="0"/>
          <w:numId w:val="27"/>
        </w:numPr>
        <w:jc w:val="both"/>
        <w:rPr>
          <w:rFonts w:asciiTheme="minorHAnsi" w:hAnsiTheme="minorHAnsi" w:cstheme="minorHAnsi"/>
          <w:sz w:val="24"/>
          <w:szCs w:val="24"/>
        </w:rPr>
      </w:pPr>
      <w:r>
        <w:rPr>
          <w:rFonts w:asciiTheme="minorHAnsi" w:hAnsiTheme="minorHAnsi" w:cstheme="minorHAnsi"/>
          <w:sz w:val="24"/>
          <w:szCs w:val="24"/>
        </w:rPr>
        <w:t>26 structures d'insertion</w:t>
      </w:r>
    </w:p>
    <w:p w:rsidR="001710BD" w:rsidRDefault="001710BD" w:rsidP="001710BD">
      <w:pPr>
        <w:jc w:val="both"/>
        <w:rPr>
          <w:rFonts w:asciiTheme="minorHAnsi" w:hAnsiTheme="minorHAnsi" w:cstheme="minorHAnsi"/>
          <w:sz w:val="24"/>
          <w:szCs w:val="24"/>
        </w:rPr>
      </w:pPr>
    </w:p>
    <w:p w:rsidR="001710BD" w:rsidRDefault="001710BD" w:rsidP="001710BD">
      <w:pPr>
        <w:jc w:val="both"/>
        <w:rPr>
          <w:rFonts w:asciiTheme="minorHAnsi" w:hAnsiTheme="minorHAnsi" w:cstheme="minorHAnsi"/>
          <w:sz w:val="24"/>
          <w:szCs w:val="24"/>
        </w:rPr>
      </w:pPr>
      <w:r>
        <w:rPr>
          <w:rFonts w:asciiTheme="minorHAnsi" w:hAnsiTheme="minorHAnsi" w:cstheme="minorHAnsi"/>
          <w:sz w:val="24"/>
          <w:szCs w:val="24"/>
        </w:rPr>
        <w:t>Les structures d'accueil :</w:t>
      </w:r>
    </w:p>
    <w:p w:rsidR="001710BD" w:rsidRDefault="001710BD" w:rsidP="000D2716">
      <w:pPr>
        <w:pStyle w:val="Paragraphedeliste"/>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Centre de stabilisation : </w:t>
      </w:r>
      <w:r w:rsidR="000E1B95">
        <w:rPr>
          <w:rFonts w:asciiTheme="minorHAnsi" w:hAnsiTheme="minorHAnsi" w:cstheme="minorHAnsi"/>
          <w:sz w:val="24"/>
          <w:szCs w:val="24"/>
        </w:rPr>
        <w:t>44 places</w:t>
      </w:r>
    </w:p>
    <w:p w:rsidR="001710BD" w:rsidRDefault="001710BD" w:rsidP="000D2716">
      <w:pPr>
        <w:pStyle w:val="Paragraphedeliste"/>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Centre d'insertion : </w:t>
      </w:r>
      <w:r w:rsidR="000E1B95">
        <w:rPr>
          <w:rFonts w:asciiTheme="minorHAnsi" w:hAnsiTheme="minorHAnsi" w:cstheme="minorHAnsi"/>
          <w:sz w:val="24"/>
          <w:szCs w:val="24"/>
        </w:rPr>
        <w:t>655 places</w:t>
      </w:r>
    </w:p>
    <w:p w:rsidR="001710BD" w:rsidRDefault="001710BD" w:rsidP="000D2716">
      <w:pPr>
        <w:pStyle w:val="Paragraphedeliste"/>
        <w:numPr>
          <w:ilvl w:val="0"/>
          <w:numId w:val="28"/>
        </w:numPr>
        <w:jc w:val="both"/>
        <w:rPr>
          <w:rFonts w:asciiTheme="minorHAnsi" w:hAnsiTheme="minorHAnsi" w:cstheme="minorHAnsi"/>
          <w:sz w:val="24"/>
          <w:szCs w:val="24"/>
        </w:rPr>
      </w:pPr>
      <w:proofErr w:type="spellStart"/>
      <w:r>
        <w:rPr>
          <w:rFonts w:asciiTheme="minorHAnsi" w:hAnsiTheme="minorHAnsi" w:cstheme="minorHAnsi"/>
          <w:sz w:val="24"/>
          <w:szCs w:val="24"/>
        </w:rPr>
        <w:t>Solibail</w:t>
      </w:r>
      <w:proofErr w:type="spellEnd"/>
      <w:r>
        <w:rPr>
          <w:rFonts w:asciiTheme="minorHAnsi" w:hAnsiTheme="minorHAnsi" w:cstheme="minorHAnsi"/>
          <w:sz w:val="24"/>
          <w:szCs w:val="24"/>
        </w:rPr>
        <w:t xml:space="preserve"> : </w:t>
      </w:r>
      <w:r w:rsidR="000E1B95">
        <w:rPr>
          <w:rFonts w:asciiTheme="minorHAnsi" w:hAnsiTheme="minorHAnsi" w:cstheme="minorHAnsi"/>
          <w:sz w:val="24"/>
          <w:szCs w:val="24"/>
        </w:rPr>
        <w:t>2160 logements</w:t>
      </w:r>
    </w:p>
    <w:p w:rsidR="001710BD" w:rsidRPr="001710BD" w:rsidRDefault="001710BD" w:rsidP="000D2716">
      <w:pPr>
        <w:pStyle w:val="Paragraphedeliste"/>
        <w:numPr>
          <w:ilvl w:val="0"/>
          <w:numId w:val="28"/>
        </w:numPr>
        <w:jc w:val="both"/>
        <w:rPr>
          <w:rFonts w:asciiTheme="minorHAnsi" w:hAnsiTheme="minorHAnsi" w:cstheme="minorHAnsi"/>
          <w:sz w:val="24"/>
          <w:szCs w:val="24"/>
        </w:rPr>
      </w:pPr>
      <w:r>
        <w:rPr>
          <w:rFonts w:asciiTheme="minorHAnsi" w:hAnsiTheme="minorHAnsi" w:cstheme="minorHAnsi"/>
          <w:sz w:val="24"/>
          <w:szCs w:val="24"/>
        </w:rPr>
        <w:t>Pour ce qui concerne les résidences sociales et les maisons relais, la déclaration des places doit se faire au travers de la DRIHL.</w:t>
      </w:r>
    </w:p>
    <w:p w:rsidR="001710BD" w:rsidRDefault="001710BD" w:rsidP="00E5758C">
      <w:pPr>
        <w:jc w:val="both"/>
        <w:rPr>
          <w:rFonts w:asciiTheme="minorHAnsi" w:hAnsiTheme="minorHAnsi" w:cstheme="minorHAnsi"/>
          <w:sz w:val="24"/>
          <w:szCs w:val="24"/>
        </w:rPr>
      </w:pPr>
    </w:p>
    <w:p w:rsidR="001710BD" w:rsidRDefault="001710BD" w:rsidP="00E5758C">
      <w:pPr>
        <w:jc w:val="both"/>
        <w:rPr>
          <w:rFonts w:asciiTheme="minorHAnsi" w:hAnsiTheme="minorHAnsi" w:cstheme="minorHAnsi"/>
          <w:sz w:val="24"/>
          <w:szCs w:val="24"/>
        </w:rPr>
      </w:pPr>
    </w:p>
    <w:p w:rsidR="00FE7293" w:rsidRPr="003A6187" w:rsidRDefault="00FE7293" w:rsidP="00E5758C">
      <w:pPr>
        <w:jc w:val="both"/>
        <w:rPr>
          <w:rFonts w:asciiTheme="minorHAnsi" w:hAnsiTheme="minorHAnsi" w:cstheme="minorHAnsi"/>
          <w:sz w:val="24"/>
          <w:szCs w:val="24"/>
        </w:rPr>
      </w:pPr>
    </w:p>
    <w:p w:rsidR="00E5758C" w:rsidRPr="00D57CE5" w:rsidRDefault="00BB7567" w:rsidP="00D57CE5">
      <w:pPr>
        <w:pStyle w:val="Titre2"/>
      </w:pPr>
      <w:bookmarkStart w:id="20" w:name="_Toc324324214"/>
      <w:r>
        <w:t>P</w:t>
      </w:r>
      <w:r w:rsidR="00E5758C" w:rsidRPr="00D57CE5">
        <w:t>ôle urgence du SIAO</w:t>
      </w:r>
      <w:bookmarkEnd w:id="20"/>
    </w:p>
    <w:p w:rsidR="00E5758C" w:rsidRDefault="00E5758C" w:rsidP="00E5758C">
      <w:pPr>
        <w:jc w:val="both"/>
        <w:rPr>
          <w:rFonts w:asciiTheme="minorHAnsi" w:hAnsiTheme="minorHAnsi" w:cstheme="minorHAnsi"/>
          <w:sz w:val="24"/>
          <w:szCs w:val="24"/>
        </w:rPr>
      </w:pPr>
    </w:p>
    <w:p w:rsidR="00BB7567" w:rsidRDefault="00BB7567" w:rsidP="00E5758C">
      <w:pPr>
        <w:jc w:val="both"/>
        <w:rPr>
          <w:rFonts w:asciiTheme="minorHAnsi" w:hAnsiTheme="minorHAnsi" w:cstheme="minorHAnsi"/>
          <w:sz w:val="24"/>
          <w:szCs w:val="24"/>
        </w:rPr>
      </w:pPr>
      <w:r>
        <w:rPr>
          <w:rFonts w:asciiTheme="minorHAnsi" w:hAnsiTheme="minorHAnsi" w:cstheme="minorHAnsi"/>
          <w:sz w:val="24"/>
          <w:szCs w:val="24"/>
        </w:rPr>
        <w:t>Le pôle urgence est scindé en trois entités :</w:t>
      </w:r>
    </w:p>
    <w:p w:rsidR="00BB7567" w:rsidRDefault="00BB7567" w:rsidP="000D2716">
      <w:pPr>
        <w:pStyle w:val="Paragraphedeliste"/>
        <w:numPr>
          <w:ilvl w:val="0"/>
          <w:numId w:val="19"/>
        </w:numPr>
        <w:jc w:val="both"/>
        <w:rPr>
          <w:rFonts w:asciiTheme="minorHAnsi" w:hAnsiTheme="minorHAnsi" w:cstheme="minorHAnsi"/>
          <w:sz w:val="24"/>
          <w:szCs w:val="24"/>
        </w:rPr>
      </w:pPr>
      <w:r>
        <w:rPr>
          <w:rFonts w:asciiTheme="minorHAnsi" w:hAnsiTheme="minorHAnsi" w:cstheme="minorHAnsi"/>
          <w:sz w:val="24"/>
          <w:szCs w:val="24"/>
        </w:rPr>
        <w:t>La mise à l'abri des personnes en urgence</w:t>
      </w:r>
    </w:p>
    <w:p w:rsidR="00BB7567" w:rsidRDefault="00BB7567" w:rsidP="000D2716">
      <w:pPr>
        <w:pStyle w:val="Paragraphedeliste"/>
        <w:numPr>
          <w:ilvl w:val="0"/>
          <w:numId w:val="19"/>
        </w:numPr>
        <w:jc w:val="both"/>
        <w:rPr>
          <w:rFonts w:asciiTheme="minorHAnsi" w:hAnsiTheme="minorHAnsi" w:cstheme="minorHAnsi"/>
          <w:sz w:val="24"/>
          <w:szCs w:val="24"/>
        </w:rPr>
      </w:pPr>
      <w:r>
        <w:rPr>
          <w:rFonts w:asciiTheme="minorHAnsi" w:hAnsiTheme="minorHAnsi" w:cstheme="minorHAnsi"/>
          <w:sz w:val="24"/>
          <w:szCs w:val="24"/>
        </w:rPr>
        <w:t>L'évaluation sociale des personnes dans l'urgence</w:t>
      </w:r>
    </w:p>
    <w:p w:rsidR="004310CF" w:rsidRDefault="004310CF" w:rsidP="000D2716">
      <w:pPr>
        <w:pStyle w:val="Paragraphedeliste"/>
        <w:numPr>
          <w:ilvl w:val="0"/>
          <w:numId w:val="19"/>
        </w:numPr>
        <w:jc w:val="both"/>
        <w:rPr>
          <w:rFonts w:asciiTheme="minorHAnsi" w:hAnsiTheme="minorHAnsi" w:cstheme="minorHAnsi"/>
          <w:sz w:val="24"/>
          <w:szCs w:val="24"/>
        </w:rPr>
      </w:pPr>
      <w:r>
        <w:rPr>
          <w:rFonts w:asciiTheme="minorHAnsi" w:hAnsiTheme="minorHAnsi" w:cstheme="minorHAnsi"/>
          <w:sz w:val="24"/>
          <w:szCs w:val="24"/>
        </w:rPr>
        <w:t>La coordination des maraudes</w:t>
      </w:r>
    </w:p>
    <w:p w:rsidR="00BB7567" w:rsidRDefault="00BB7567" w:rsidP="00BB7567">
      <w:pPr>
        <w:jc w:val="both"/>
        <w:rPr>
          <w:rFonts w:asciiTheme="minorHAnsi" w:hAnsiTheme="minorHAnsi" w:cstheme="minorHAnsi"/>
          <w:sz w:val="24"/>
          <w:szCs w:val="24"/>
        </w:rPr>
      </w:pPr>
    </w:p>
    <w:p w:rsidR="00BB7567" w:rsidRDefault="00BB7567" w:rsidP="00BB7567">
      <w:pPr>
        <w:jc w:val="both"/>
        <w:rPr>
          <w:rFonts w:asciiTheme="minorHAnsi" w:hAnsiTheme="minorHAnsi" w:cstheme="minorHAnsi"/>
          <w:sz w:val="24"/>
          <w:szCs w:val="24"/>
        </w:rPr>
      </w:pPr>
      <w:r>
        <w:rPr>
          <w:rFonts w:asciiTheme="minorHAnsi" w:hAnsiTheme="minorHAnsi" w:cstheme="minorHAnsi"/>
          <w:sz w:val="24"/>
          <w:szCs w:val="24"/>
        </w:rPr>
        <w:t>Le premier point, la mise à l'abri des personnes en urgence, est assuré par le 115 des Hauts de Seine, porté par le CASH de Nanterre.</w:t>
      </w:r>
    </w:p>
    <w:p w:rsidR="00BB7567" w:rsidRDefault="00BB7567" w:rsidP="00BB7567">
      <w:pPr>
        <w:jc w:val="both"/>
        <w:rPr>
          <w:rFonts w:asciiTheme="minorHAnsi" w:hAnsiTheme="minorHAnsi" w:cstheme="minorHAnsi"/>
          <w:sz w:val="24"/>
          <w:szCs w:val="24"/>
        </w:rPr>
      </w:pPr>
      <w:r>
        <w:rPr>
          <w:rFonts w:asciiTheme="minorHAnsi" w:hAnsiTheme="minorHAnsi" w:cstheme="minorHAnsi"/>
          <w:sz w:val="24"/>
          <w:szCs w:val="24"/>
        </w:rPr>
        <w:t>Une convention a été établie entre le SIAO et le 115 afin de préciser les modalités opératoires entre les deux structures.</w:t>
      </w:r>
    </w:p>
    <w:p w:rsidR="00BB7567" w:rsidRDefault="00BB7567" w:rsidP="00BB7567">
      <w:pPr>
        <w:jc w:val="both"/>
        <w:rPr>
          <w:rFonts w:asciiTheme="minorHAnsi" w:hAnsiTheme="minorHAnsi" w:cstheme="minorHAnsi"/>
          <w:sz w:val="24"/>
          <w:szCs w:val="24"/>
        </w:rPr>
      </w:pPr>
      <w:r>
        <w:rPr>
          <w:rFonts w:asciiTheme="minorHAnsi" w:hAnsiTheme="minorHAnsi" w:cstheme="minorHAnsi"/>
          <w:sz w:val="24"/>
          <w:szCs w:val="24"/>
        </w:rPr>
        <w:lastRenderedPageBreak/>
        <w:t xml:space="preserve">Ainsi, le 115 </w:t>
      </w:r>
      <w:r w:rsidR="00474F88">
        <w:rPr>
          <w:rFonts w:asciiTheme="minorHAnsi" w:hAnsiTheme="minorHAnsi" w:cstheme="minorHAnsi"/>
          <w:sz w:val="24"/>
          <w:szCs w:val="24"/>
        </w:rPr>
        <w:t xml:space="preserve">évalue l'urgence des situations et </w:t>
      </w:r>
      <w:r>
        <w:rPr>
          <w:rFonts w:asciiTheme="minorHAnsi" w:hAnsiTheme="minorHAnsi" w:cstheme="minorHAnsi"/>
          <w:sz w:val="24"/>
          <w:szCs w:val="24"/>
        </w:rPr>
        <w:t>assure la mise à l'abri des familles et personnes isolées dans les CHU ou à l'hôtel.</w:t>
      </w:r>
    </w:p>
    <w:p w:rsidR="00BB7567" w:rsidRDefault="00474F88" w:rsidP="00BB7567">
      <w:pPr>
        <w:jc w:val="both"/>
        <w:rPr>
          <w:rFonts w:asciiTheme="minorHAnsi" w:hAnsiTheme="minorHAnsi" w:cstheme="minorHAnsi"/>
          <w:sz w:val="24"/>
          <w:szCs w:val="24"/>
        </w:rPr>
      </w:pPr>
      <w:r>
        <w:rPr>
          <w:rFonts w:asciiTheme="minorHAnsi" w:hAnsiTheme="minorHAnsi" w:cstheme="minorHAnsi"/>
          <w:sz w:val="24"/>
          <w:szCs w:val="24"/>
        </w:rPr>
        <w:t>U</w:t>
      </w:r>
      <w:r w:rsidR="00BB7567">
        <w:rPr>
          <w:rFonts w:asciiTheme="minorHAnsi" w:hAnsiTheme="minorHAnsi" w:cstheme="minorHAnsi"/>
          <w:sz w:val="24"/>
          <w:szCs w:val="24"/>
        </w:rPr>
        <w:t>n tableau de liaison a été établi permettant au 115 d'informer le SIAO à chaque fois qu'une nouvelle situation intègre le secteur de l'urgence</w:t>
      </w:r>
      <w:r w:rsidR="004310CF">
        <w:rPr>
          <w:rFonts w:asciiTheme="minorHAnsi" w:hAnsiTheme="minorHAnsi" w:cstheme="minorHAnsi"/>
          <w:sz w:val="24"/>
          <w:szCs w:val="24"/>
        </w:rPr>
        <w:t xml:space="preserve"> mentionnant en plus, soit le nom du référent social soit le lieu de son hébergement.</w:t>
      </w:r>
    </w:p>
    <w:p w:rsidR="004310CF" w:rsidRDefault="004310CF" w:rsidP="00BB7567">
      <w:pPr>
        <w:jc w:val="both"/>
        <w:rPr>
          <w:rFonts w:asciiTheme="minorHAnsi" w:hAnsiTheme="minorHAnsi" w:cstheme="minorHAnsi"/>
          <w:sz w:val="24"/>
          <w:szCs w:val="24"/>
        </w:rPr>
      </w:pPr>
    </w:p>
    <w:p w:rsidR="004310CF" w:rsidRDefault="004310CF" w:rsidP="00BB7567">
      <w:pPr>
        <w:jc w:val="both"/>
        <w:rPr>
          <w:rFonts w:asciiTheme="minorHAnsi" w:hAnsiTheme="minorHAnsi" w:cstheme="minorHAnsi"/>
          <w:sz w:val="24"/>
          <w:szCs w:val="24"/>
        </w:rPr>
      </w:pPr>
      <w:r>
        <w:rPr>
          <w:rFonts w:asciiTheme="minorHAnsi" w:hAnsiTheme="minorHAnsi" w:cstheme="minorHAnsi"/>
          <w:sz w:val="24"/>
          <w:szCs w:val="24"/>
        </w:rPr>
        <w:t xml:space="preserve">Cela nous amène au deuxième point. Ces informations vont permettre au SIAO de récupérer auprès du référent social ou du prescripteur dans les CHU une évaluation sociale qui sera traitée comme décrit précédemment. </w:t>
      </w:r>
    </w:p>
    <w:p w:rsidR="004310CF" w:rsidRDefault="004310CF" w:rsidP="00BB7567">
      <w:pPr>
        <w:jc w:val="both"/>
        <w:rPr>
          <w:rFonts w:asciiTheme="minorHAnsi" w:hAnsiTheme="minorHAnsi" w:cstheme="minorHAnsi"/>
          <w:sz w:val="24"/>
          <w:szCs w:val="24"/>
        </w:rPr>
      </w:pPr>
      <w:r>
        <w:rPr>
          <w:rFonts w:asciiTheme="minorHAnsi" w:hAnsiTheme="minorHAnsi" w:cstheme="minorHAnsi"/>
          <w:sz w:val="24"/>
          <w:szCs w:val="24"/>
        </w:rPr>
        <w:t>Aucune distinction n'est alors faite entre les évaluations sociales provenant du secteur de l'insertion et du secteur de l'urgence. C'est le principe du logement d'abord, dans lequel il est considéré qu'une personne du secteur de l'urgence peut directement intégrer un logement adapté, par exemple.</w:t>
      </w:r>
    </w:p>
    <w:p w:rsidR="004310CF" w:rsidRDefault="004310CF" w:rsidP="00BB7567">
      <w:pPr>
        <w:jc w:val="both"/>
        <w:rPr>
          <w:rFonts w:asciiTheme="minorHAnsi" w:hAnsiTheme="minorHAnsi" w:cstheme="minorHAnsi"/>
          <w:sz w:val="24"/>
          <w:szCs w:val="24"/>
        </w:rPr>
      </w:pPr>
    </w:p>
    <w:p w:rsidR="004310CF" w:rsidRDefault="004310CF" w:rsidP="00BB7567">
      <w:pPr>
        <w:jc w:val="both"/>
        <w:rPr>
          <w:rFonts w:asciiTheme="minorHAnsi" w:hAnsiTheme="minorHAnsi" w:cstheme="minorHAnsi"/>
          <w:sz w:val="24"/>
          <w:szCs w:val="24"/>
        </w:rPr>
      </w:pPr>
      <w:r>
        <w:rPr>
          <w:rFonts w:asciiTheme="minorHAnsi" w:hAnsiTheme="minorHAnsi" w:cstheme="minorHAnsi"/>
          <w:sz w:val="24"/>
          <w:szCs w:val="24"/>
        </w:rPr>
        <w:t>Enfin, le dernier volet du pôle urgence, la coordination des maraudes, ainsi que la mission de Samu Social, est porté par la Croix Rouge. Là aussi une convention est en cours de préparation. Ce travail de coordination a commencé avec l'été, pour s'achever avant l'hiver 2011 / 2012.</w:t>
      </w:r>
    </w:p>
    <w:p w:rsidR="004310CF" w:rsidRDefault="004310CF" w:rsidP="00BB7567">
      <w:pPr>
        <w:jc w:val="both"/>
        <w:rPr>
          <w:rFonts w:asciiTheme="minorHAnsi" w:hAnsiTheme="minorHAnsi" w:cstheme="minorHAnsi"/>
          <w:sz w:val="24"/>
          <w:szCs w:val="24"/>
        </w:rPr>
      </w:pPr>
      <w:r>
        <w:rPr>
          <w:rFonts w:asciiTheme="minorHAnsi" w:hAnsiTheme="minorHAnsi" w:cstheme="minorHAnsi"/>
          <w:sz w:val="24"/>
          <w:szCs w:val="24"/>
        </w:rPr>
        <w:t>Par ailleurs, un travailleur social de la Croix Rouge se charge de nous transmettre les évaluations sociales des personnes à la rue.</w:t>
      </w:r>
    </w:p>
    <w:p w:rsidR="004310CF" w:rsidRDefault="004310CF" w:rsidP="00BB7567">
      <w:pPr>
        <w:jc w:val="both"/>
        <w:rPr>
          <w:rFonts w:asciiTheme="minorHAnsi" w:hAnsiTheme="minorHAnsi" w:cstheme="minorHAnsi"/>
          <w:sz w:val="24"/>
          <w:szCs w:val="24"/>
        </w:rPr>
      </w:pPr>
    </w:p>
    <w:p w:rsidR="00BB7567" w:rsidRPr="00BB7567" w:rsidRDefault="004310CF" w:rsidP="00BB7567">
      <w:pPr>
        <w:jc w:val="both"/>
        <w:rPr>
          <w:rFonts w:asciiTheme="minorHAnsi" w:hAnsiTheme="minorHAnsi" w:cstheme="minorHAnsi"/>
          <w:sz w:val="24"/>
          <w:szCs w:val="24"/>
        </w:rPr>
      </w:pPr>
      <w:r>
        <w:rPr>
          <w:rFonts w:asciiTheme="minorHAnsi" w:hAnsiTheme="minorHAnsi" w:cstheme="minorHAnsi"/>
          <w:sz w:val="24"/>
          <w:szCs w:val="24"/>
        </w:rPr>
        <w:t>Enfin, les trois opérateurs Samu Social, 115 et SIAO sont destinataires des places en stabilisation. La priorité revient au Samu Social pour les personnes à la rue mais au cas où aucune candidature ne serait disponible, le SIAO propose une candidature orientée stabilisation.</w:t>
      </w:r>
    </w:p>
    <w:p w:rsidR="00BB7567" w:rsidRPr="003A6187" w:rsidRDefault="00BB7567" w:rsidP="00E5758C">
      <w:pPr>
        <w:jc w:val="both"/>
        <w:rPr>
          <w:rFonts w:asciiTheme="minorHAnsi" w:hAnsiTheme="minorHAnsi" w:cstheme="minorHAnsi"/>
          <w:sz w:val="24"/>
          <w:szCs w:val="24"/>
        </w:rPr>
      </w:pPr>
    </w:p>
    <w:p w:rsidR="00E5758C" w:rsidRDefault="00E5758C" w:rsidP="00E5758C">
      <w:pPr>
        <w:rPr>
          <w:highlight w:val="yellow"/>
        </w:rPr>
      </w:pPr>
    </w:p>
    <w:p w:rsidR="004310CF" w:rsidRDefault="004310CF" w:rsidP="00E5758C">
      <w:pPr>
        <w:rPr>
          <w:highlight w:val="yellow"/>
        </w:rPr>
      </w:pPr>
    </w:p>
    <w:p w:rsidR="006E29E5" w:rsidRPr="00D57CE5" w:rsidRDefault="006E29E5" w:rsidP="006E29E5">
      <w:pPr>
        <w:pStyle w:val="Titre2"/>
      </w:pPr>
      <w:bookmarkStart w:id="21" w:name="_Toc324324215"/>
      <w:r w:rsidRPr="00D57CE5">
        <w:t xml:space="preserve">Activité du pôle </w:t>
      </w:r>
      <w:r>
        <w:t>femmes victimes de violence</w:t>
      </w:r>
      <w:bookmarkEnd w:id="21"/>
    </w:p>
    <w:p w:rsidR="00E5758C" w:rsidRDefault="00E5758C" w:rsidP="00E5758C">
      <w:pPr>
        <w:rPr>
          <w:highlight w:val="yellow"/>
        </w:rPr>
      </w:pPr>
    </w:p>
    <w:p w:rsidR="004310CF" w:rsidRPr="00233AB9" w:rsidRDefault="004310CF" w:rsidP="004310CF">
      <w:pPr>
        <w:jc w:val="both"/>
        <w:rPr>
          <w:rFonts w:ascii="Calibri" w:eastAsia="Calibri" w:hAnsi="Calibri" w:cs="Calibri"/>
          <w:sz w:val="24"/>
        </w:rPr>
      </w:pPr>
      <w:r w:rsidRPr="00233AB9">
        <w:rPr>
          <w:rFonts w:ascii="Calibri" w:eastAsia="Calibri" w:hAnsi="Calibri" w:cs="Calibri"/>
          <w:sz w:val="24"/>
        </w:rPr>
        <w:t>La prise en charge des femmes victimes de violence et des personnes victimes de prostitution fait l'objet d'un traitement spécifique au sein du SIAO du fait :</w:t>
      </w:r>
    </w:p>
    <w:p w:rsidR="004310CF" w:rsidRPr="00233AB9" w:rsidRDefault="004310CF" w:rsidP="000D2716">
      <w:pPr>
        <w:numPr>
          <w:ilvl w:val="0"/>
          <w:numId w:val="20"/>
        </w:numPr>
        <w:ind w:left="1434" w:hanging="357"/>
        <w:jc w:val="both"/>
        <w:rPr>
          <w:rFonts w:ascii="Calibri" w:eastAsia="Calibri" w:hAnsi="Calibri" w:cs="Calibri"/>
          <w:sz w:val="24"/>
        </w:rPr>
      </w:pPr>
      <w:r w:rsidRPr="00233AB9">
        <w:rPr>
          <w:rFonts w:ascii="Calibri" w:eastAsia="Calibri" w:hAnsi="Calibri" w:cs="Calibri"/>
          <w:sz w:val="24"/>
        </w:rPr>
        <w:t>du contexte de danger, voire danger de mort et donc la nécessité d'une attention particulière en termes de protection pour ce public</w:t>
      </w:r>
    </w:p>
    <w:p w:rsidR="004310CF" w:rsidRPr="00233AB9" w:rsidRDefault="004310CF" w:rsidP="000D2716">
      <w:pPr>
        <w:numPr>
          <w:ilvl w:val="0"/>
          <w:numId w:val="20"/>
        </w:numPr>
        <w:ind w:left="1434" w:hanging="357"/>
        <w:jc w:val="both"/>
        <w:rPr>
          <w:rFonts w:ascii="Calibri" w:eastAsia="Calibri" w:hAnsi="Calibri" w:cs="Calibri"/>
          <w:sz w:val="24"/>
        </w:rPr>
      </w:pPr>
      <w:r w:rsidRPr="00233AB9">
        <w:rPr>
          <w:rFonts w:ascii="Calibri" w:eastAsia="Calibri" w:hAnsi="Calibri" w:cs="Calibri"/>
          <w:sz w:val="24"/>
        </w:rPr>
        <w:t>des besoins et demandes spécifiques de ce public (lieux dédiés et sécurisés)</w:t>
      </w:r>
    </w:p>
    <w:p w:rsidR="004310CF" w:rsidRPr="00233AB9" w:rsidRDefault="004310CF" w:rsidP="000D2716">
      <w:pPr>
        <w:numPr>
          <w:ilvl w:val="0"/>
          <w:numId w:val="20"/>
        </w:numPr>
        <w:ind w:left="1434" w:hanging="357"/>
        <w:jc w:val="both"/>
        <w:rPr>
          <w:rFonts w:ascii="Calibri" w:eastAsia="Calibri" w:hAnsi="Calibri" w:cs="Calibri"/>
          <w:sz w:val="24"/>
        </w:rPr>
      </w:pPr>
      <w:r w:rsidRPr="00233AB9">
        <w:rPr>
          <w:rFonts w:ascii="Calibri" w:eastAsia="Calibri" w:hAnsi="Calibri" w:cs="Calibri"/>
          <w:sz w:val="24"/>
        </w:rPr>
        <w:t>de l’accompagnement spécialisé et adapté à leur situation par du personnel formé</w:t>
      </w:r>
    </w:p>
    <w:p w:rsidR="004310CF" w:rsidRPr="00233AB9" w:rsidRDefault="004310CF" w:rsidP="000D2716">
      <w:pPr>
        <w:numPr>
          <w:ilvl w:val="0"/>
          <w:numId w:val="20"/>
        </w:numPr>
        <w:contextualSpacing/>
        <w:jc w:val="both"/>
        <w:rPr>
          <w:rFonts w:ascii="Calibri" w:eastAsia="Calibri" w:hAnsi="Calibri" w:cs="Calibri"/>
          <w:sz w:val="24"/>
        </w:rPr>
      </w:pPr>
      <w:r w:rsidRPr="00233AB9">
        <w:rPr>
          <w:rFonts w:ascii="Calibri" w:eastAsia="Calibri" w:hAnsi="Calibri" w:cs="Calibri"/>
          <w:sz w:val="24"/>
        </w:rPr>
        <w:t>d’un contexte à la fois local et régional prenant en compte les bassins de vie, de scolarisation des enfants, de travail, les éloignements nécessaires, les lieux de prostitution pour le public concerné.</w:t>
      </w:r>
    </w:p>
    <w:p w:rsidR="004310CF" w:rsidRPr="00233AB9" w:rsidRDefault="004310CF" w:rsidP="004310CF">
      <w:pPr>
        <w:jc w:val="both"/>
        <w:rPr>
          <w:rFonts w:asciiTheme="minorHAnsi" w:hAnsiTheme="minorHAnsi" w:cstheme="minorHAnsi"/>
          <w:sz w:val="24"/>
        </w:rPr>
      </w:pPr>
    </w:p>
    <w:p w:rsidR="004310CF" w:rsidRPr="00233AB9" w:rsidRDefault="004310CF" w:rsidP="004310CF">
      <w:pPr>
        <w:jc w:val="both"/>
        <w:rPr>
          <w:rFonts w:asciiTheme="minorHAnsi" w:hAnsiTheme="minorHAnsi" w:cstheme="minorHAnsi"/>
          <w:sz w:val="24"/>
        </w:rPr>
      </w:pPr>
      <w:r w:rsidRPr="00233AB9">
        <w:rPr>
          <w:rFonts w:asciiTheme="minorHAnsi" w:hAnsiTheme="minorHAnsi" w:cstheme="minorHAnsi"/>
          <w:sz w:val="24"/>
        </w:rPr>
        <w:t>Au travers d'une convention, il a donc été acté, entre autre :</w:t>
      </w:r>
    </w:p>
    <w:p w:rsidR="004310CF" w:rsidRPr="00233AB9" w:rsidRDefault="004310CF" w:rsidP="000D2716">
      <w:pPr>
        <w:numPr>
          <w:ilvl w:val="0"/>
          <w:numId w:val="21"/>
        </w:numPr>
        <w:contextualSpacing/>
        <w:jc w:val="both"/>
        <w:rPr>
          <w:rFonts w:ascii="Calibri" w:eastAsia="Calibri" w:hAnsi="Calibri" w:cs="Calibri"/>
          <w:sz w:val="24"/>
        </w:rPr>
      </w:pPr>
      <w:r w:rsidRPr="00233AB9">
        <w:rPr>
          <w:rFonts w:ascii="Calibri" w:eastAsia="Calibri" w:hAnsi="Calibri" w:cs="Calibri"/>
          <w:sz w:val="24"/>
        </w:rPr>
        <w:t>Le principe de l’admission directe des publics relevant des missions spécifiques au sein des SMS (Service Mission Spécifique)</w:t>
      </w:r>
    </w:p>
    <w:p w:rsidR="004310CF" w:rsidRPr="00233AB9" w:rsidRDefault="004310CF" w:rsidP="000D2716">
      <w:pPr>
        <w:numPr>
          <w:ilvl w:val="0"/>
          <w:numId w:val="21"/>
        </w:numPr>
        <w:contextualSpacing/>
        <w:jc w:val="both"/>
        <w:rPr>
          <w:rFonts w:ascii="Calibri" w:eastAsia="Calibri" w:hAnsi="Calibri" w:cs="Calibri"/>
          <w:sz w:val="24"/>
        </w:rPr>
      </w:pPr>
      <w:r w:rsidRPr="00233AB9">
        <w:rPr>
          <w:rFonts w:ascii="Calibri" w:eastAsia="Calibri" w:hAnsi="Calibri" w:cs="Calibri"/>
          <w:sz w:val="24"/>
        </w:rPr>
        <w:t xml:space="preserve">Le SIAO est informé par les SMS des entrées et sorties et des places vacantes. </w:t>
      </w:r>
    </w:p>
    <w:p w:rsidR="004310CF" w:rsidRPr="00233AB9" w:rsidRDefault="004310CF" w:rsidP="000D2716">
      <w:pPr>
        <w:numPr>
          <w:ilvl w:val="0"/>
          <w:numId w:val="21"/>
        </w:numPr>
        <w:contextualSpacing/>
        <w:jc w:val="both"/>
        <w:rPr>
          <w:rFonts w:ascii="Calibri" w:eastAsia="Calibri" w:hAnsi="Calibri" w:cs="Calibri"/>
          <w:sz w:val="24"/>
        </w:rPr>
      </w:pPr>
      <w:r w:rsidRPr="00233AB9">
        <w:rPr>
          <w:rFonts w:ascii="Calibri" w:eastAsia="Calibri" w:hAnsi="Calibri" w:cs="Calibri"/>
          <w:sz w:val="24"/>
        </w:rPr>
        <w:t xml:space="preserve">L'évaluation sociale comprenant une évaluation sur la dangerosité de la situation sera faite par les SMS en lien avec le référent social et permettra une orientation </w:t>
      </w:r>
      <w:r w:rsidRPr="00233AB9">
        <w:rPr>
          <w:rFonts w:ascii="Calibri" w:eastAsia="Calibri" w:hAnsi="Calibri" w:cs="Calibri"/>
          <w:sz w:val="24"/>
        </w:rPr>
        <w:lastRenderedPageBreak/>
        <w:t>vers une mise à l'abri ou une transmission vers les SIAO pour une orientation adaptée au besoin social</w:t>
      </w:r>
    </w:p>
    <w:p w:rsidR="00E5758C" w:rsidRPr="00027717" w:rsidRDefault="00E5758C" w:rsidP="00027717">
      <w:pPr>
        <w:jc w:val="both"/>
        <w:rPr>
          <w:rFonts w:asciiTheme="minorHAnsi" w:hAnsiTheme="minorHAnsi" w:cstheme="minorHAnsi"/>
          <w:sz w:val="24"/>
        </w:rPr>
      </w:pPr>
    </w:p>
    <w:p w:rsidR="00E5758C" w:rsidRPr="00027717" w:rsidRDefault="00E5758C" w:rsidP="00027717">
      <w:pPr>
        <w:jc w:val="both"/>
        <w:rPr>
          <w:rFonts w:asciiTheme="minorHAnsi" w:hAnsiTheme="minorHAnsi" w:cstheme="minorHAnsi"/>
          <w:sz w:val="24"/>
        </w:rPr>
      </w:pPr>
    </w:p>
    <w:p w:rsidR="00233AB9" w:rsidRPr="00027717" w:rsidRDefault="00233AB9" w:rsidP="00027717">
      <w:pPr>
        <w:jc w:val="both"/>
        <w:rPr>
          <w:rFonts w:asciiTheme="minorHAnsi" w:hAnsiTheme="minorHAnsi" w:cstheme="minorHAnsi"/>
          <w:sz w:val="24"/>
        </w:rPr>
      </w:pPr>
    </w:p>
    <w:p w:rsidR="00E5758C" w:rsidRPr="00027717" w:rsidRDefault="00E5758C" w:rsidP="00027717">
      <w:pPr>
        <w:jc w:val="both"/>
        <w:rPr>
          <w:rFonts w:asciiTheme="minorHAnsi" w:hAnsiTheme="minorHAnsi" w:cstheme="minorHAnsi"/>
          <w:sz w:val="24"/>
        </w:rPr>
      </w:pPr>
    </w:p>
    <w:p w:rsidR="00E5758C" w:rsidRPr="0019021F" w:rsidRDefault="00E5758C" w:rsidP="001A0247">
      <w:pPr>
        <w:pStyle w:val="Titre1"/>
        <w:rPr>
          <w:rStyle w:val="Titre1Car"/>
          <w:b/>
          <w:caps/>
        </w:rPr>
      </w:pPr>
      <w:bookmarkStart w:id="22" w:name="_Toc324324216"/>
      <w:r w:rsidRPr="0019021F">
        <w:rPr>
          <w:rStyle w:val="Titre1Car"/>
          <w:b/>
          <w:caps/>
        </w:rPr>
        <w:t>Les moyens humains et le travail en réseau</w:t>
      </w:r>
      <w:bookmarkEnd w:id="22"/>
      <w:r w:rsidRPr="0019021F">
        <w:rPr>
          <w:rStyle w:val="Titre1Car"/>
          <w:b/>
          <w:caps/>
        </w:rPr>
        <w:t xml:space="preserve"> </w:t>
      </w:r>
    </w:p>
    <w:p w:rsidR="00E5758C" w:rsidRPr="00027717" w:rsidRDefault="00E5758C" w:rsidP="00027717">
      <w:pPr>
        <w:jc w:val="both"/>
        <w:rPr>
          <w:rFonts w:asciiTheme="minorHAnsi" w:hAnsiTheme="minorHAnsi" w:cstheme="minorHAnsi"/>
          <w:sz w:val="24"/>
        </w:rPr>
      </w:pPr>
    </w:p>
    <w:p w:rsidR="0019021F" w:rsidRPr="00027717" w:rsidRDefault="0019021F" w:rsidP="00027717">
      <w:pPr>
        <w:jc w:val="both"/>
        <w:rPr>
          <w:rFonts w:asciiTheme="minorHAnsi" w:hAnsiTheme="minorHAnsi" w:cstheme="minorHAnsi"/>
          <w:sz w:val="24"/>
        </w:rPr>
      </w:pPr>
    </w:p>
    <w:p w:rsidR="00E5758C" w:rsidRPr="00D57CE5" w:rsidRDefault="0019021F" w:rsidP="000D2716">
      <w:pPr>
        <w:pStyle w:val="Titre2"/>
        <w:numPr>
          <w:ilvl w:val="0"/>
          <w:numId w:val="13"/>
        </w:numPr>
      </w:pPr>
      <w:bookmarkStart w:id="23" w:name="_Toc324324217"/>
      <w:r w:rsidRPr="00D57CE5">
        <w:t>L</w:t>
      </w:r>
      <w:r w:rsidR="00E5758C" w:rsidRPr="00D57CE5">
        <w:t>es moyens humains</w:t>
      </w:r>
      <w:bookmarkEnd w:id="23"/>
      <w:r w:rsidR="00E5758C" w:rsidRPr="00D57CE5">
        <w:t xml:space="preserve"> </w:t>
      </w:r>
    </w:p>
    <w:p w:rsidR="00027717" w:rsidRPr="00027717" w:rsidRDefault="00027717" w:rsidP="00027717">
      <w:pPr>
        <w:jc w:val="both"/>
        <w:rPr>
          <w:rFonts w:asciiTheme="minorHAnsi" w:hAnsiTheme="minorHAnsi" w:cstheme="minorHAnsi"/>
          <w:sz w:val="24"/>
        </w:rPr>
      </w:pPr>
    </w:p>
    <w:p w:rsidR="00027717" w:rsidRDefault="005276C1" w:rsidP="00027717">
      <w:pPr>
        <w:jc w:val="both"/>
        <w:rPr>
          <w:rFonts w:asciiTheme="minorHAnsi" w:hAnsiTheme="minorHAnsi" w:cstheme="minorHAnsi"/>
          <w:sz w:val="24"/>
        </w:rPr>
      </w:pPr>
      <w:r>
        <w:rPr>
          <w:rFonts w:asciiTheme="minorHAnsi" w:hAnsiTheme="minorHAnsi" w:cstheme="minorHAnsi"/>
          <w:sz w:val="24"/>
        </w:rPr>
        <w:t xml:space="preserve">Le SIAO a connu à ce niveau beaucoup de rebondissements qui s'ils n'ont pas </w:t>
      </w:r>
      <w:r w:rsidR="006501FE">
        <w:rPr>
          <w:rFonts w:asciiTheme="minorHAnsi" w:hAnsiTheme="minorHAnsi" w:cstheme="minorHAnsi"/>
          <w:sz w:val="24"/>
        </w:rPr>
        <w:t>empêché</w:t>
      </w:r>
      <w:r>
        <w:rPr>
          <w:rFonts w:asciiTheme="minorHAnsi" w:hAnsiTheme="minorHAnsi" w:cstheme="minorHAnsi"/>
          <w:sz w:val="24"/>
        </w:rPr>
        <w:t xml:space="preserve"> son développement, l'ont certainement ralenti.</w:t>
      </w:r>
    </w:p>
    <w:p w:rsidR="005276C1" w:rsidRDefault="005276C1" w:rsidP="00027717">
      <w:pPr>
        <w:jc w:val="both"/>
        <w:rPr>
          <w:rFonts w:asciiTheme="minorHAnsi" w:hAnsiTheme="minorHAnsi" w:cstheme="minorHAnsi"/>
          <w:sz w:val="24"/>
        </w:rPr>
      </w:pPr>
    </w:p>
    <w:p w:rsidR="005276C1" w:rsidRDefault="005276C1" w:rsidP="00027717">
      <w:pPr>
        <w:jc w:val="both"/>
        <w:rPr>
          <w:rFonts w:asciiTheme="minorHAnsi" w:hAnsiTheme="minorHAnsi" w:cstheme="minorHAnsi"/>
          <w:sz w:val="24"/>
        </w:rPr>
      </w:pPr>
      <w:r>
        <w:rPr>
          <w:rFonts w:asciiTheme="minorHAnsi" w:hAnsiTheme="minorHAnsi" w:cstheme="minorHAnsi"/>
          <w:sz w:val="24"/>
        </w:rPr>
        <w:t>L'équipe opérationnel ne s'est mise en place qu'avec le mois de mai 2011, avec d'abord l'arrivée du directeur.</w:t>
      </w:r>
    </w:p>
    <w:p w:rsidR="005276C1" w:rsidRDefault="005276C1" w:rsidP="00027717">
      <w:pPr>
        <w:jc w:val="both"/>
        <w:rPr>
          <w:rFonts w:asciiTheme="minorHAnsi" w:hAnsiTheme="minorHAnsi" w:cstheme="minorHAnsi"/>
          <w:sz w:val="24"/>
        </w:rPr>
      </w:pPr>
      <w:r>
        <w:rPr>
          <w:rFonts w:asciiTheme="minorHAnsi" w:hAnsiTheme="minorHAnsi" w:cstheme="minorHAnsi"/>
          <w:sz w:val="24"/>
        </w:rPr>
        <w:t xml:space="preserve">L'équipe prévue au budget 2010 / 2011 prévoyait 11 travailleurs sociaux et un chef de service. </w:t>
      </w:r>
    </w:p>
    <w:p w:rsidR="006501FE" w:rsidRDefault="006501FE" w:rsidP="00027717">
      <w:pPr>
        <w:jc w:val="both"/>
        <w:rPr>
          <w:rFonts w:asciiTheme="minorHAnsi" w:hAnsiTheme="minorHAnsi" w:cstheme="minorHAnsi"/>
          <w:sz w:val="24"/>
        </w:rPr>
      </w:pPr>
      <w:r>
        <w:rPr>
          <w:rFonts w:asciiTheme="minorHAnsi" w:hAnsiTheme="minorHAnsi" w:cstheme="minorHAnsi"/>
          <w:sz w:val="24"/>
        </w:rPr>
        <w:t>Cependant, avec le mois de juin 2011, devant le manque de visibilité sur la charge de travail au SIAO, il a été décidé de commencer avec 4 travailleurs sociaux ainsi que 2 chefs de service (un devait être responsable des évaluations et l'autre des orientations).</w:t>
      </w:r>
    </w:p>
    <w:p w:rsidR="006501FE" w:rsidRDefault="006501FE" w:rsidP="00027717">
      <w:pPr>
        <w:jc w:val="both"/>
        <w:rPr>
          <w:rFonts w:asciiTheme="minorHAnsi" w:hAnsiTheme="minorHAnsi" w:cstheme="minorHAnsi"/>
          <w:sz w:val="24"/>
        </w:rPr>
      </w:pPr>
      <w:r>
        <w:rPr>
          <w:rFonts w:asciiTheme="minorHAnsi" w:hAnsiTheme="minorHAnsi" w:cstheme="minorHAnsi"/>
          <w:sz w:val="24"/>
        </w:rPr>
        <w:t>Sur les 4 premiers travailleurs sociaux, 3 étaient détachés du service SAO. Ces trois travailleurs sociaux sont restés jusqu'à la fin du mois de juillet date de leur licenciement pour fin de financement du SAO. Cela a été une première période difficile puisque dans ce début de construction, une partie du personnel n'était pas volontaire et donc peu motivée pour cette mission.</w:t>
      </w:r>
    </w:p>
    <w:p w:rsidR="006501FE" w:rsidRDefault="006501FE" w:rsidP="00027717">
      <w:pPr>
        <w:jc w:val="both"/>
        <w:rPr>
          <w:rFonts w:asciiTheme="minorHAnsi" w:hAnsiTheme="minorHAnsi" w:cstheme="minorHAnsi"/>
          <w:sz w:val="24"/>
        </w:rPr>
      </w:pPr>
    </w:p>
    <w:p w:rsidR="006501FE" w:rsidRDefault="006501FE" w:rsidP="00027717">
      <w:pPr>
        <w:jc w:val="both"/>
        <w:rPr>
          <w:rFonts w:asciiTheme="minorHAnsi" w:hAnsiTheme="minorHAnsi" w:cstheme="minorHAnsi"/>
          <w:sz w:val="24"/>
        </w:rPr>
      </w:pPr>
      <w:r>
        <w:rPr>
          <w:rFonts w:asciiTheme="minorHAnsi" w:hAnsiTheme="minorHAnsi" w:cstheme="minorHAnsi"/>
          <w:sz w:val="24"/>
        </w:rPr>
        <w:t>Une deuxième partie de la construction du SIAO s'est effectuée avec 4 travailleurs sociaux recrutés spécifiquement et deux chefs de service. Il a été mis fin à la période d'essai du chef de service orientation et ses missions réparties dans l'équipe existante afin d'être au plus près des besoins de suivi de parcours voulu au SIAO.</w:t>
      </w:r>
    </w:p>
    <w:p w:rsidR="006501FE" w:rsidRDefault="006501FE" w:rsidP="00027717">
      <w:pPr>
        <w:jc w:val="both"/>
        <w:rPr>
          <w:rFonts w:asciiTheme="minorHAnsi" w:hAnsiTheme="minorHAnsi" w:cstheme="minorHAnsi"/>
          <w:sz w:val="24"/>
        </w:rPr>
      </w:pPr>
    </w:p>
    <w:p w:rsidR="006501FE" w:rsidRDefault="006501FE" w:rsidP="00027717">
      <w:pPr>
        <w:jc w:val="both"/>
        <w:rPr>
          <w:rFonts w:asciiTheme="minorHAnsi" w:hAnsiTheme="minorHAnsi" w:cstheme="minorHAnsi"/>
          <w:sz w:val="24"/>
        </w:rPr>
      </w:pPr>
      <w:r>
        <w:rPr>
          <w:rFonts w:asciiTheme="minorHAnsi" w:hAnsiTheme="minorHAnsi" w:cstheme="minorHAnsi"/>
          <w:sz w:val="24"/>
        </w:rPr>
        <w:t>Cependant des conflits internes important n'ont pas permis de stabiliser l'équipe et de construire de manière pérenne le SIAO. Par ailleurs, les missions portées par les travailleurs sociaux étaient vaste avec un important rôle de coordination d'acteurs sur un territoire et relevaient plus de compétence d'un coordinateur.</w:t>
      </w:r>
    </w:p>
    <w:p w:rsidR="006501FE" w:rsidRDefault="006501FE" w:rsidP="00027717">
      <w:pPr>
        <w:jc w:val="both"/>
        <w:rPr>
          <w:rFonts w:asciiTheme="minorHAnsi" w:hAnsiTheme="minorHAnsi" w:cstheme="minorHAnsi"/>
          <w:sz w:val="24"/>
        </w:rPr>
      </w:pPr>
    </w:p>
    <w:p w:rsidR="006501FE" w:rsidRDefault="006501FE" w:rsidP="00027717">
      <w:pPr>
        <w:jc w:val="both"/>
        <w:rPr>
          <w:rFonts w:asciiTheme="minorHAnsi" w:hAnsiTheme="minorHAnsi" w:cstheme="minorHAnsi"/>
          <w:sz w:val="24"/>
        </w:rPr>
      </w:pPr>
      <w:r>
        <w:rPr>
          <w:rFonts w:asciiTheme="minorHAnsi" w:hAnsiTheme="minorHAnsi" w:cstheme="minorHAnsi"/>
          <w:sz w:val="24"/>
        </w:rPr>
        <w:t>Il a donc été fait le choix avec la fin 2011, pour une mise en place en 2012, de n'avoir qu'une équipe de coordinateur, s'occupant à la fois de l'évaluation et de l'orientation.</w:t>
      </w:r>
    </w:p>
    <w:p w:rsidR="006501FE" w:rsidRDefault="006501FE" w:rsidP="00027717">
      <w:pPr>
        <w:jc w:val="both"/>
        <w:rPr>
          <w:rFonts w:asciiTheme="minorHAnsi" w:hAnsiTheme="minorHAnsi" w:cstheme="minorHAnsi"/>
          <w:sz w:val="24"/>
        </w:rPr>
      </w:pPr>
    </w:p>
    <w:p w:rsidR="006501FE" w:rsidRPr="00027717" w:rsidRDefault="00815F1D" w:rsidP="00027717">
      <w:pPr>
        <w:jc w:val="both"/>
        <w:rPr>
          <w:rFonts w:asciiTheme="minorHAnsi" w:hAnsiTheme="minorHAnsi" w:cstheme="minorHAnsi"/>
          <w:sz w:val="24"/>
        </w:rPr>
      </w:pPr>
      <w:r>
        <w:rPr>
          <w:rFonts w:asciiTheme="minorHAnsi" w:hAnsiTheme="minorHAnsi" w:cstheme="minorHAnsi"/>
          <w:sz w:val="24"/>
        </w:rPr>
        <w:t>Mais l'équipe du SIAO n'est pas que représentée par les salariés du SIAO. Nous avons vu qu'il y avait eu une partie de mise à disposition des travailleurs sociaux du SAO mais il y a aussi eu la participation, tous les vendredis après-midi des chefs de services des structures participants à la phase test du SIAO.</w:t>
      </w:r>
      <w:r w:rsidR="00A42CF5">
        <w:rPr>
          <w:rFonts w:asciiTheme="minorHAnsi" w:hAnsiTheme="minorHAnsi" w:cstheme="minorHAnsi"/>
          <w:sz w:val="24"/>
        </w:rPr>
        <w:t xml:space="preserve"> Leur participation aux commissions a certes permis une acculturation des différents acteurs présents mais aussi de renforcer la qualité du travail du SIAO.</w:t>
      </w:r>
    </w:p>
    <w:p w:rsidR="00027717" w:rsidRDefault="00027717" w:rsidP="00027717">
      <w:pPr>
        <w:jc w:val="both"/>
        <w:rPr>
          <w:rFonts w:asciiTheme="minorHAnsi" w:hAnsiTheme="minorHAnsi" w:cstheme="minorHAnsi"/>
          <w:sz w:val="24"/>
        </w:rPr>
      </w:pPr>
    </w:p>
    <w:p w:rsidR="00815F1D" w:rsidRPr="00027717" w:rsidRDefault="00815F1D" w:rsidP="00027717">
      <w:pPr>
        <w:jc w:val="both"/>
        <w:rPr>
          <w:rFonts w:asciiTheme="minorHAnsi" w:hAnsiTheme="minorHAnsi" w:cstheme="minorHAnsi"/>
          <w:sz w:val="24"/>
        </w:rPr>
      </w:pPr>
    </w:p>
    <w:p w:rsidR="00027717" w:rsidRPr="00027717" w:rsidRDefault="00027717" w:rsidP="00027717">
      <w:pPr>
        <w:jc w:val="both"/>
        <w:rPr>
          <w:rFonts w:asciiTheme="minorHAnsi" w:hAnsiTheme="minorHAnsi" w:cstheme="minorHAnsi"/>
          <w:sz w:val="24"/>
        </w:rPr>
      </w:pPr>
    </w:p>
    <w:p w:rsidR="00E5758C" w:rsidRPr="00D57CE5" w:rsidRDefault="00E5758C" w:rsidP="00D57CE5">
      <w:pPr>
        <w:pStyle w:val="Titre2"/>
      </w:pPr>
      <w:bookmarkStart w:id="24" w:name="_Toc324324218"/>
      <w:r w:rsidRPr="00D57CE5">
        <w:t>Le travail en réseau</w:t>
      </w:r>
      <w:bookmarkEnd w:id="24"/>
      <w:r w:rsidRPr="00D57CE5">
        <w:t xml:space="preserve"> </w:t>
      </w:r>
    </w:p>
    <w:p w:rsidR="00D44968" w:rsidRDefault="00D44968" w:rsidP="00113A5A">
      <w:pPr>
        <w:jc w:val="both"/>
        <w:rPr>
          <w:rFonts w:asciiTheme="minorHAnsi" w:hAnsiTheme="minorHAnsi" w:cstheme="minorHAnsi"/>
          <w:sz w:val="24"/>
          <w:szCs w:val="24"/>
        </w:rPr>
      </w:pPr>
    </w:p>
    <w:p w:rsidR="00D44968" w:rsidRPr="00D44968" w:rsidRDefault="00D44968" w:rsidP="000D2716">
      <w:pPr>
        <w:pStyle w:val="Titre3"/>
        <w:numPr>
          <w:ilvl w:val="0"/>
          <w:numId w:val="26"/>
        </w:numPr>
      </w:pPr>
      <w:bookmarkStart w:id="25" w:name="_Toc324324219"/>
      <w:r w:rsidRPr="00D44968">
        <w:t>DRIHL</w:t>
      </w:r>
      <w:r w:rsidR="00EC74C7">
        <w:t xml:space="preserve"> UT 92</w:t>
      </w:r>
      <w:bookmarkEnd w:id="25"/>
    </w:p>
    <w:p w:rsidR="00D44968" w:rsidRDefault="005A62D3" w:rsidP="00113A5A">
      <w:pPr>
        <w:jc w:val="both"/>
        <w:rPr>
          <w:rFonts w:asciiTheme="minorHAnsi" w:hAnsiTheme="minorHAnsi" w:cstheme="minorHAnsi"/>
          <w:sz w:val="24"/>
          <w:szCs w:val="24"/>
        </w:rPr>
      </w:pPr>
      <w:r>
        <w:rPr>
          <w:rFonts w:asciiTheme="minorHAnsi" w:hAnsiTheme="minorHAnsi" w:cstheme="minorHAnsi"/>
          <w:sz w:val="24"/>
          <w:szCs w:val="24"/>
        </w:rPr>
        <w:t>La DRIHL est le pilote du SI</w:t>
      </w:r>
      <w:r w:rsidR="00EC74C7">
        <w:rPr>
          <w:rFonts w:asciiTheme="minorHAnsi" w:hAnsiTheme="minorHAnsi" w:cstheme="minorHAnsi"/>
          <w:sz w:val="24"/>
          <w:szCs w:val="24"/>
        </w:rPr>
        <w:t>A</w:t>
      </w:r>
      <w:r>
        <w:rPr>
          <w:rFonts w:asciiTheme="minorHAnsi" w:hAnsiTheme="minorHAnsi" w:cstheme="minorHAnsi"/>
          <w:sz w:val="24"/>
          <w:szCs w:val="24"/>
        </w:rPr>
        <w:t xml:space="preserve">O 92. L'ensemble des démarches auprès des prescripteurs et des structures accueillantes sont définies avec </w:t>
      </w:r>
      <w:r w:rsidR="00EC74C7">
        <w:rPr>
          <w:rFonts w:asciiTheme="minorHAnsi" w:hAnsiTheme="minorHAnsi" w:cstheme="minorHAnsi"/>
          <w:sz w:val="24"/>
          <w:szCs w:val="24"/>
        </w:rPr>
        <w:t>elle. La DRIHL a été présente à chaque étape de la construction du SIAO, l'accompagnant dans l'élaboration du projet, de la phase test et des différentes créations de pôle, jusqu'au logement qui est en construction avec le début 2012.</w:t>
      </w:r>
    </w:p>
    <w:p w:rsidR="00E5758C" w:rsidRDefault="00E5758C" w:rsidP="00E5758C">
      <w:pPr>
        <w:jc w:val="both"/>
        <w:rPr>
          <w:rFonts w:asciiTheme="minorHAnsi" w:hAnsiTheme="minorHAnsi" w:cstheme="minorHAnsi"/>
          <w:sz w:val="24"/>
          <w:szCs w:val="24"/>
        </w:rPr>
      </w:pPr>
    </w:p>
    <w:p w:rsidR="00474F88" w:rsidRDefault="00474F88" w:rsidP="000D2716">
      <w:pPr>
        <w:pStyle w:val="Titre3"/>
        <w:numPr>
          <w:ilvl w:val="0"/>
          <w:numId w:val="26"/>
        </w:numPr>
      </w:pPr>
      <w:bookmarkStart w:id="26" w:name="_Toc324324220"/>
      <w:r w:rsidRPr="00474F88">
        <w:t>Conseil Général</w:t>
      </w:r>
      <w:bookmarkEnd w:id="26"/>
    </w:p>
    <w:p w:rsidR="00474F88" w:rsidRDefault="00474F88" w:rsidP="00474F88">
      <w:pPr>
        <w:jc w:val="both"/>
        <w:rPr>
          <w:rFonts w:asciiTheme="minorHAnsi" w:hAnsiTheme="minorHAnsi" w:cstheme="minorHAnsi"/>
          <w:sz w:val="24"/>
        </w:rPr>
      </w:pPr>
      <w:r>
        <w:rPr>
          <w:rFonts w:asciiTheme="minorHAnsi" w:hAnsiTheme="minorHAnsi" w:cstheme="minorHAnsi"/>
          <w:sz w:val="24"/>
        </w:rPr>
        <w:t xml:space="preserve">Le Conseil Général s'est impliqué dès le démarrage du SIAO. </w:t>
      </w:r>
    </w:p>
    <w:p w:rsidR="00474F88" w:rsidRDefault="00474F88" w:rsidP="00474F88">
      <w:pPr>
        <w:jc w:val="both"/>
        <w:rPr>
          <w:rFonts w:asciiTheme="minorHAnsi" w:hAnsiTheme="minorHAnsi" w:cstheme="minorHAnsi"/>
          <w:sz w:val="24"/>
        </w:rPr>
      </w:pPr>
      <w:r>
        <w:rPr>
          <w:rFonts w:asciiTheme="minorHAnsi" w:hAnsiTheme="minorHAnsi" w:cstheme="minorHAnsi"/>
          <w:sz w:val="24"/>
        </w:rPr>
        <w:t>Il a été convenu au mois de mai 2011 la mise en place d'une phase test qui devait permettre des deux côtés d'évaluer les modalités d'action.</w:t>
      </w:r>
    </w:p>
    <w:p w:rsidR="00474F88" w:rsidRDefault="00474F88" w:rsidP="00474F88">
      <w:pPr>
        <w:jc w:val="both"/>
        <w:rPr>
          <w:rFonts w:asciiTheme="minorHAnsi" w:hAnsiTheme="minorHAnsi" w:cstheme="minorHAnsi"/>
          <w:sz w:val="24"/>
        </w:rPr>
      </w:pPr>
      <w:r>
        <w:rPr>
          <w:rFonts w:asciiTheme="minorHAnsi" w:hAnsiTheme="minorHAnsi" w:cstheme="minorHAnsi"/>
          <w:sz w:val="24"/>
        </w:rPr>
        <w:t>Deux CVS</w:t>
      </w:r>
      <w:r w:rsidR="005B60FF">
        <w:rPr>
          <w:rFonts w:asciiTheme="minorHAnsi" w:hAnsiTheme="minorHAnsi" w:cstheme="minorHAnsi"/>
          <w:sz w:val="24"/>
        </w:rPr>
        <w:t xml:space="preserve"> (Bagneux et Colombes)</w:t>
      </w:r>
      <w:r>
        <w:rPr>
          <w:rFonts w:asciiTheme="minorHAnsi" w:hAnsiTheme="minorHAnsi" w:cstheme="minorHAnsi"/>
          <w:sz w:val="24"/>
        </w:rPr>
        <w:t xml:space="preserve"> ont donc été désignées pour travailler avec le SIAO. Cela revenait pour ces deux CVS à utiliser la grille d'évaluation développée par le SIAO92. De son côté le SIAO s'engageait à un certain nombre d'échange d'information sur la bonne réception des fiches, le passage en commission, …</w:t>
      </w:r>
    </w:p>
    <w:p w:rsidR="00474F88" w:rsidRDefault="00D44968" w:rsidP="00474F88">
      <w:pPr>
        <w:jc w:val="both"/>
        <w:rPr>
          <w:rFonts w:asciiTheme="minorHAnsi" w:hAnsiTheme="minorHAnsi" w:cstheme="minorHAnsi"/>
          <w:sz w:val="24"/>
        </w:rPr>
      </w:pPr>
      <w:r>
        <w:rPr>
          <w:rFonts w:asciiTheme="minorHAnsi" w:hAnsiTheme="minorHAnsi" w:cstheme="minorHAnsi"/>
          <w:sz w:val="24"/>
        </w:rPr>
        <w:t>Cette phase test s'est étendue pendant l'été jusqu'à un comité de pilotage qui a eu lieu au mois d'octobre 2011.</w:t>
      </w:r>
    </w:p>
    <w:p w:rsidR="00D44968" w:rsidRDefault="00D44968" w:rsidP="00474F88">
      <w:pPr>
        <w:jc w:val="both"/>
        <w:rPr>
          <w:rFonts w:asciiTheme="minorHAnsi" w:hAnsiTheme="minorHAnsi" w:cstheme="minorHAnsi"/>
          <w:sz w:val="24"/>
        </w:rPr>
      </w:pPr>
      <w:r>
        <w:rPr>
          <w:rFonts w:asciiTheme="minorHAnsi" w:hAnsiTheme="minorHAnsi" w:cstheme="minorHAnsi"/>
          <w:sz w:val="24"/>
        </w:rPr>
        <w:t>Il a alors été actée que le SIAO devait s'ouvrir à l'ensemble des CVS au moins en ce qui concerne le public présent à l'hôtel.</w:t>
      </w:r>
    </w:p>
    <w:p w:rsidR="00D44968" w:rsidRDefault="00D44968" w:rsidP="00474F88">
      <w:pPr>
        <w:jc w:val="both"/>
        <w:rPr>
          <w:rFonts w:asciiTheme="minorHAnsi" w:hAnsiTheme="minorHAnsi" w:cstheme="minorHAnsi"/>
          <w:sz w:val="24"/>
        </w:rPr>
      </w:pPr>
      <w:r>
        <w:rPr>
          <w:rFonts w:asciiTheme="minorHAnsi" w:hAnsiTheme="minorHAnsi" w:cstheme="minorHAnsi"/>
          <w:sz w:val="24"/>
        </w:rPr>
        <w:t>Cependant, cette ouverture n'a pas eu lieu dans l'immédiat et c'est avec le début 2012 que cet élargissement a eu lieu.</w:t>
      </w:r>
    </w:p>
    <w:p w:rsidR="00D44968" w:rsidRDefault="00D44968" w:rsidP="00474F88">
      <w:pPr>
        <w:jc w:val="both"/>
        <w:rPr>
          <w:rFonts w:asciiTheme="minorHAnsi" w:hAnsiTheme="minorHAnsi" w:cstheme="minorHAnsi"/>
          <w:sz w:val="24"/>
        </w:rPr>
      </w:pPr>
    </w:p>
    <w:p w:rsidR="00D44968" w:rsidRDefault="005B60FF" w:rsidP="000D2716">
      <w:pPr>
        <w:pStyle w:val="Titre3"/>
        <w:numPr>
          <w:ilvl w:val="0"/>
          <w:numId w:val="26"/>
        </w:numPr>
      </w:pPr>
      <w:bookmarkStart w:id="27" w:name="_Toc324324221"/>
      <w:r>
        <w:t>Caisses d'Allocation Familiale</w:t>
      </w:r>
      <w:bookmarkEnd w:id="27"/>
    </w:p>
    <w:p w:rsidR="00D44968" w:rsidRDefault="005B60FF" w:rsidP="00474F88">
      <w:pPr>
        <w:jc w:val="both"/>
        <w:rPr>
          <w:rFonts w:asciiTheme="minorHAnsi" w:hAnsiTheme="minorHAnsi" w:cstheme="minorHAnsi"/>
          <w:sz w:val="24"/>
        </w:rPr>
      </w:pPr>
      <w:r>
        <w:rPr>
          <w:rFonts w:asciiTheme="minorHAnsi" w:hAnsiTheme="minorHAnsi" w:cstheme="minorHAnsi"/>
          <w:sz w:val="24"/>
        </w:rPr>
        <w:t>L'intégration des agences des Caisses d'Allocation Familiale des Hauts de Seine s'est faite avec le mois d'octobre 2011. Deux rencontres ont eu lieu avec les responsables des agences et la fiche Excel d'évaluation sociale a été distribuée au niveau de l'ensemble des agences.</w:t>
      </w:r>
    </w:p>
    <w:p w:rsidR="005B60FF" w:rsidRDefault="005B60FF" w:rsidP="00474F88">
      <w:pPr>
        <w:jc w:val="both"/>
        <w:rPr>
          <w:rFonts w:asciiTheme="minorHAnsi" w:hAnsiTheme="minorHAnsi" w:cstheme="minorHAnsi"/>
          <w:sz w:val="24"/>
        </w:rPr>
      </w:pPr>
    </w:p>
    <w:p w:rsidR="005B60FF" w:rsidRDefault="005B60FF" w:rsidP="000D2716">
      <w:pPr>
        <w:pStyle w:val="Titre3"/>
        <w:numPr>
          <w:ilvl w:val="0"/>
          <w:numId w:val="26"/>
        </w:numPr>
      </w:pPr>
      <w:bookmarkStart w:id="28" w:name="_Toc324324222"/>
      <w:r>
        <w:t>Centres Communaux d'Action Sociale</w:t>
      </w:r>
      <w:bookmarkEnd w:id="28"/>
    </w:p>
    <w:p w:rsidR="00474F88" w:rsidRDefault="005B60FF" w:rsidP="00474F88">
      <w:pPr>
        <w:jc w:val="both"/>
        <w:rPr>
          <w:rFonts w:asciiTheme="minorHAnsi" w:hAnsiTheme="minorHAnsi" w:cstheme="minorHAnsi"/>
          <w:sz w:val="24"/>
        </w:rPr>
      </w:pPr>
      <w:r>
        <w:rPr>
          <w:rFonts w:asciiTheme="minorHAnsi" w:hAnsiTheme="minorHAnsi" w:cstheme="minorHAnsi"/>
          <w:sz w:val="24"/>
        </w:rPr>
        <w:t xml:space="preserve">Une réunion a été organisée à la fin du mois d'octobre, à destination de l'ensemble des CACS des Hauts de Seine, avec pour objectif de leur présenter le SIAO et les modalités de saisie. Cependant, cette réunion n'avait alors réunie que peu de participant. Certains CCAS se sont impliqués très tôt dans le travail avec le SIAO, comme celui de Rueil Malmaison, mais la plupart attendront le début 2012 pour nous interpeller. </w:t>
      </w:r>
    </w:p>
    <w:p w:rsidR="005B60FF" w:rsidRDefault="005B60FF" w:rsidP="00474F88">
      <w:pPr>
        <w:jc w:val="both"/>
        <w:rPr>
          <w:rFonts w:asciiTheme="minorHAnsi" w:hAnsiTheme="minorHAnsi" w:cstheme="minorHAnsi"/>
          <w:sz w:val="24"/>
        </w:rPr>
      </w:pPr>
      <w:r>
        <w:rPr>
          <w:rFonts w:asciiTheme="minorHAnsi" w:hAnsiTheme="minorHAnsi" w:cstheme="minorHAnsi"/>
          <w:sz w:val="24"/>
        </w:rPr>
        <w:t>Dans la plupart des cas, cela est due à la difficulté grandissante qu'ont les prescripteurs à accéder aux centres d'hébergement de l'Etat.</w:t>
      </w:r>
    </w:p>
    <w:p w:rsidR="00474F88" w:rsidRDefault="00474F88" w:rsidP="00474F88">
      <w:pPr>
        <w:jc w:val="both"/>
        <w:rPr>
          <w:rFonts w:asciiTheme="minorHAnsi" w:hAnsiTheme="minorHAnsi" w:cstheme="minorHAnsi"/>
          <w:sz w:val="24"/>
        </w:rPr>
      </w:pPr>
    </w:p>
    <w:p w:rsidR="00474F88" w:rsidRPr="00B458EC" w:rsidRDefault="005B60FF" w:rsidP="000D2716">
      <w:pPr>
        <w:pStyle w:val="Titre3"/>
        <w:numPr>
          <w:ilvl w:val="0"/>
          <w:numId w:val="26"/>
        </w:numPr>
      </w:pPr>
      <w:bookmarkStart w:id="29" w:name="_Toc324324223"/>
      <w:r w:rsidRPr="00B458EC">
        <w:t>Centres d'</w:t>
      </w:r>
      <w:r w:rsidR="00B458EC" w:rsidRPr="00B458EC">
        <w:t>hébergement</w:t>
      </w:r>
      <w:r w:rsidRPr="00B458EC">
        <w:t xml:space="preserve"> d'urgence et </w:t>
      </w:r>
      <w:r w:rsidR="00B458EC" w:rsidRPr="00B458EC">
        <w:t>les centres d'accueil de jour</w:t>
      </w:r>
      <w:bookmarkEnd w:id="29"/>
    </w:p>
    <w:p w:rsidR="00B458EC" w:rsidRDefault="00B458EC" w:rsidP="00E5758C">
      <w:pPr>
        <w:jc w:val="both"/>
        <w:rPr>
          <w:rFonts w:asciiTheme="minorHAnsi" w:hAnsiTheme="minorHAnsi" w:cstheme="minorHAnsi"/>
          <w:sz w:val="24"/>
          <w:szCs w:val="24"/>
        </w:rPr>
      </w:pPr>
      <w:r>
        <w:rPr>
          <w:rFonts w:asciiTheme="minorHAnsi" w:hAnsiTheme="minorHAnsi" w:cstheme="minorHAnsi"/>
          <w:sz w:val="24"/>
          <w:szCs w:val="24"/>
        </w:rPr>
        <w:t>La participation de ces structures est nettement montée en charge avec le travail initié sur l'hiver 2011 – 2012. Le travail avec ces structures s'est initié dès la mise en place de la phase test au mois de juin, mais l'envoi systématique des évaluations sociales est resté minimes dans un premier temps. La sensibilisation de ces structures s'est faite au moment de la préparation du plan hiver et d'un travail plus étroit sur les situations rencontrées à leur niveau.</w:t>
      </w:r>
    </w:p>
    <w:p w:rsidR="00474F88" w:rsidRDefault="00474F88" w:rsidP="00E5758C">
      <w:pPr>
        <w:jc w:val="both"/>
        <w:rPr>
          <w:rFonts w:asciiTheme="minorHAnsi" w:hAnsiTheme="minorHAnsi" w:cstheme="minorHAnsi"/>
          <w:sz w:val="24"/>
          <w:szCs w:val="24"/>
        </w:rPr>
      </w:pPr>
    </w:p>
    <w:p w:rsidR="00474F88" w:rsidRPr="00B458EC" w:rsidRDefault="00B458EC" w:rsidP="000D2716">
      <w:pPr>
        <w:pStyle w:val="Titre3"/>
        <w:numPr>
          <w:ilvl w:val="0"/>
          <w:numId w:val="26"/>
        </w:numPr>
      </w:pPr>
      <w:bookmarkStart w:id="30" w:name="_Toc324324224"/>
      <w:r>
        <w:lastRenderedPageBreak/>
        <w:t>Structures d'insertion</w:t>
      </w:r>
      <w:bookmarkEnd w:id="30"/>
    </w:p>
    <w:p w:rsidR="00B458EC" w:rsidRDefault="00B458EC" w:rsidP="00E5758C">
      <w:pPr>
        <w:jc w:val="both"/>
        <w:rPr>
          <w:rFonts w:asciiTheme="minorHAnsi" w:hAnsiTheme="minorHAnsi" w:cstheme="minorHAnsi"/>
          <w:sz w:val="24"/>
          <w:szCs w:val="24"/>
        </w:rPr>
      </w:pPr>
      <w:r>
        <w:rPr>
          <w:rFonts w:asciiTheme="minorHAnsi" w:hAnsiTheme="minorHAnsi" w:cstheme="minorHAnsi"/>
          <w:sz w:val="24"/>
          <w:szCs w:val="24"/>
        </w:rPr>
        <w:t xml:space="preserve">Le SIAO n'a établi de partenariat qu'avec les structures d'insertion financées par l'Etat. La collaboration avec la plupart d'entre elles a commencé dès la mise en place de la phase test. Leur rôle au sein du SIAO est à double titre. Elles sont à la fois prescriptrices et accueillantes. Si en tant que prescripteur, nous avons rapidement établit des relations pérennes, cela a été plus compliqué en ce qui concerne la déclaration des laces disponibles. </w:t>
      </w:r>
    </w:p>
    <w:p w:rsidR="00EC74C7" w:rsidRDefault="00EC74C7" w:rsidP="00E5758C">
      <w:pPr>
        <w:jc w:val="both"/>
        <w:rPr>
          <w:rFonts w:asciiTheme="minorHAnsi" w:hAnsiTheme="minorHAnsi" w:cstheme="minorHAnsi"/>
          <w:sz w:val="24"/>
          <w:szCs w:val="24"/>
        </w:rPr>
      </w:pPr>
      <w:r>
        <w:rPr>
          <w:rFonts w:asciiTheme="minorHAnsi" w:hAnsiTheme="minorHAnsi" w:cstheme="minorHAnsi"/>
          <w:sz w:val="24"/>
          <w:szCs w:val="24"/>
        </w:rPr>
        <w:t>En effet, au démarrage de la phase test, il était probable que le SIAO ne pourrait fournir chaque place disponible au vu de l'absence de constitution de liste d'orientation. Il était donc prévu la possibilité pour les structures de continuer à faire des admissions directes auprès des réseaux que ces structures avaient tissées avec le temps. Cependant ces dispositions se sont révélées plus importantes que la déclaration des places au SIAO, C'est avec le mois de novembre que la DRIHL a imposé la déclaration des places au SIAO seulement et que les réseaux ne fonctionnant plus aussi bien, un certain nombre de prescripteurs se sont tourné vers nous.</w:t>
      </w:r>
    </w:p>
    <w:p w:rsidR="00B458EC" w:rsidRDefault="00B458EC" w:rsidP="00E5758C">
      <w:pPr>
        <w:jc w:val="both"/>
        <w:rPr>
          <w:rFonts w:asciiTheme="minorHAnsi" w:hAnsiTheme="minorHAnsi" w:cstheme="minorHAnsi"/>
          <w:sz w:val="24"/>
          <w:szCs w:val="24"/>
        </w:rPr>
      </w:pPr>
    </w:p>
    <w:p w:rsidR="00EC74C7" w:rsidRDefault="00EC74C7" w:rsidP="00E5758C">
      <w:pPr>
        <w:jc w:val="both"/>
        <w:rPr>
          <w:rFonts w:asciiTheme="minorHAnsi" w:hAnsiTheme="minorHAnsi" w:cstheme="minorHAnsi"/>
          <w:sz w:val="24"/>
          <w:szCs w:val="24"/>
        </w:rPr>
      </w:pPr>
    </w:p>
    <w:p w:rsidR="00474F88" w:rsidRDefault="00474F88" w:rsidP="00E5758C">
      <w:pPr>
        <w:jc w:val="both"/>
        <w:rPr>
          <w:rFonts w:asciiTheme="minorHAnsi" w:hAnsiTheme="minorHAnsi" w:cstheme="minorHAnsi"/>
          <w:sz w:val="24"/>
          <w:szCs w:val="24"/>
        </w:rPr>
      </w:pPr>
    </w:p>
    <w:p w:rsidR="001A0247" w:rsidRPr="001A0247" w:rsidRDefault="00E5758C" w:rsidP="001A0247">
      <w:pPr>
        <w:pStyle w:val="Titre1"/>
        <w:rPr>
          <w:rStyle w:val="Titre1Car"/>
          <w:b/>
          <w:caps/>
        </w:rPr>
      </w:pPr>
      <w:bookmarkStart w:id="31" w:name="_Toc324324225"/>
      <w:r w:rsidRPr="001A0247">
        <w:rPr>
          <w:rStyle w:val="Titre1Car"/>
          <w:b/>
          <w:caps/>
          <w:szCs w:val="22"/>
        </w:rPr>
        <w:t>L'Activité du SIAO</w:t>
      </w:r>
      <w:bookmarkEnd w:id="31"/>
      <w:r w:rsidRPr="001A0247">
        <w:rPr>
          <w:rStyle w:val="Titre1Car"/>
          <w:b/>
          <w:caps/>
        </w:rPr>
        <w:t xml:space="preserve"> </w:t>
      </w:r>
    </w:p>
    <w:p w:rsidR="001A0247" w:rsidRPr="00D57CE5" w:rsidRDefault="001A0247" w:rsidP="00E5758C">
      <w:pPr>
        <w:rPr>
          <w:rStyle w:val="Titre1Car"/>
          <w:b w:val="0"/>
          <w:sz w:val="24"/>
          <w:highlight w:val="yellow"/>
          <w:u w:val="none"/>
        </w:rPr>
      </w:pPr>
    </w:p>
    <w:p w:rsidR="001A0247" w:rsidRPr="00D57CE5" w:rsidRDefault="001A0247" w:rsidP="00E5758C">
      <w:pPr>
        <w:rPr>
          <w:rFonts w:ascii="Arial" w:hAnsi="Arial" w:cs="Arial"/>
          <w:bCs/>
          <w:sz w:val="24"/>
          <w:szCs w:val="24"/>
          <w:highlight w:val="yellow"/>
        </w:rPr>
      </w:pPr>
    </w:p>
    <w:p w:rsidR="00E5758C" w:rsidRPr="00D57CE5" w:rsidRDefault="00E5758C" w:rsidP="000D2716">
      <w:pPr>
        <w:pStyle w:val="Titre2"/>
        <w:numPr>
          <w:ilvl w:val="0"/>
          <w:numId w:val="14"/>
        </w:numPr>
      </w:pPr>
      <w:bookmarkStart w:id="32" w:name="_Toc324324226"/>
      <w:r w:rsidRPr="00D57CE5">
        <w:t>Typologie des publics accueillies dans le parcours SIAO</w:t>
      </w:r>
      <w:bookmarkEnd w:id="32"/>
      <w:r w:rsidRPr="00D57CE5">
        <w:t xml:space="preserve"> </w:t>
      </w:r>
    </w:p>
    <w:p w:rsidR="006F135E" w:rsidRDefault="006F135E" w:rsidP="006F135E">
      <w:pPr>
        <w:jc w:val="both"/>
        <w:rPr>
          <w:rFonts w:asciiTheme="minorHAnsi" w:hAnsiTheme="minorHAnsi" w:cstheme="minorHAnsi"/>
          <w:sz w:val="24"/>
          <w:szCs w:val="24"/>
        </w:rPr>
      </w:pPr>
    </w:p>
    <w:p w:rsidR="00C223AA" w:rsidRPr="003A6187" w:rsidRDefault="00C223AA" w:rsidP="00C223AA">
      <w:pPr>
        <w:jc w:val="both"/>
        <w:rPr>
          <w:rFonts w:asciiTheme="minorHAnsi" w:hAnsiTheme="minorHAnsi" w:cstheme="minorHAnsi"/>
          <w:sz w:val="24"/>
          <w:szCs w:val="24"/>
        </w:rPr>
      </w:pPr>
      <w:r>
        <w:rPr>
          <w:rFonts w:asciiTheme="minorHAnsi" w:hAnsiTheme="minorHAnsi" w:cstheme="minorHAnsi"/>
          <w:sz w:val="24"/>
          <w:szCs w:val="24"/>
        </w:rPr>
        <w:t>Si on exprime les évaluations sociales en fonction de la composition familiale des ménages, on obtient le tableau suivant :</w:t>
      </w:r>
    </w:p>
    <w:tbl>
      <w:tblPr>
        <w:tblW w:w="7007" w:type="dxa"/>
        <w:jc w:val="center"/>
        <w:tblInd w:w="70" w:type="dxa"/>
        <w:tblCellMar>
          <w:left w:w="70" w:type="dxa"/>
          <w:right w:w="70" w:type="dxa"/>
        </w:tblCellMar>
        <w:tblLook w:val="04A0" w:firstRow="1" w:lastRow="0" w:firstColumn="1" w:lastColumn="0" w:noHBand="0" w:noVBand="1"/>
      </w:tblPr>
      <w:tblGrid>
        <w:gridCol w:w="3000"/>
        <w:gridCol w:w="686"/>
        <w:gridCol w:w="587"/>
        <w:gridCol w:w="494"/>
        <w:gridCol w:w="527"/>
        <w:gridCol w:w="499"/>
        <w:gridCol w:w="680"/>
        <w:gridCol w:w="637"/>
      </w:tblGrid>
      <w:tr w:rsidR="00C223AA" w:rsidRPr="00B555D2" w:rsidTr="00206CE7">
        <w:trPr>
          <w:trHeight w:val="240"/>
          <w:jc w:val="center"/>
        </w:trPr>
        <w:tc>
          <w:tcPr>
            <w:tcW w:w="3000" w:type="dxa"/>
            <w:tcBorders>
              <w:top w:val="nil"/>
              <w:left w:val="nil"/>
              <w:bottom w:val="nil"/>
              <w:right w:val="nil"/>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p>
        </w:tc>
        <w:tc>
          <w:tcPr>
            <w:tcW w:w="34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2011</w:t>
            </w:r>
          </w:p>
        </w:tc>
        <w:tc>
          <w:tcPr>
            <w:tcW w:w="588" w:type="dxa"/>
            <w:vMerge w:val="restart"/>
            <w:tcBorders>
              <w:top w:val="single" w:sz="4" w:space="0" w:color="auto"/>
              <w:left w:val="nil"/>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b/>
                <w:color w:val="000000"/>
                <w:sz w:val="20"/>
                <w:szCs w:val="20"/>
                <w:lang w:eastAsia="fr-FR"/>
              </w:rPr>
              <w:t>%</w:t>
            </w:r>
          </w:p>
        </w:tc>
      </w:tr>
      <w:tr w:rsidR="00C223AA" w:rsidRPr="00B555D2" w:rsidTr="00206CE7">
        <w:trPr>
          <w:trHeight w:val="240"/>
          <w:jc w:val="center"/>
        </w:trPr>
        <w:tc>
          <w:tcPr>
            <w:tcW w:w="3000" w:type="dxa"/>
            <w:tcBorders>
              <w:top w:val="nil"/>
              <w:left w:val="nil"/>
              <w:bottom w:val="single" w:sz="4" w:space="0" w:color="auto"/>
              <w:right w:val="nil"/>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&lt; Sept</w:t>
            </w:r>
          </w:p>
        </w:tc>
        <w:tc>
          <w:tcPr>
            <w:tcW w:w="587" w:type="dxa"/>
            <w:tcBorders>
              <w:top w:val="nil"/>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Sept</w:t>
            </w:r>
          </w:p>
        </w:tc>
        <w:tc>
          <w:tcPr>
            <w:tcW w:w="494" w:type="dxa"/>
            <w:tcBorders>
              <w:top w:val="nil"/>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proofErr w:type="spellStart"/>
            <w:r w:rsidRPr="00B555D2">
              <w:rPr>
                <w:rFonts w:asciiTheme="minorHAnsi" w:eastAsia="Times New Roman" w:hAnsiTheme="minorHAnsi" w:cstheme="minorHAnsi"/>
                <w:color w:val="000000"/>
                <w:sz w:val="20"/>
                <w:szCs w:val="20"/>
                <w:lang w:eastAsia="fr-FR"/>
              </w:rPr>
              <w:t>Oct</w:t>
            </w:r>
            <w:proofErr w:type="spellEnd"/>
          </w:p>
        </w:tc>
        <w:tc>
          <w:tcPr>
            <w:tcW w:w="527" w:type="dxa"/>
            <w:tcBorders>
              <w:top w:val="nil"/>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proofErr w:type="spellStart"/>
            <w:r w:rsidRPr="00B555D2">
              <w:rPr>
                <w:rFonts w:asciiTheme="minorHAnsi" w:eastAsia="Times New Roman" w:hAnsiTheme="minorHAnsi" w:cstheme="minorHAnsi"/>
                <w:color w:val="000000"/>
                <w:sz w:val="20"/>
                <w:szCs w:val="20"/>
                <w:lang w:eastAsia="fr-FR"/>
              </w:rPr>
              <w:t>Nov</w:t>
            </w:r>
            <w:proofErr w:type="spellEnd"/>
          </w:p>
        </w:tc>
        <w:tc>
          <w:tcPr>
            <w:tcW w:w="499" w:type="dxa"/>
            <w:tcBorders>
              <w:top w:val="nil"/>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proofErr w:type="spellStart"/>
            <w:r w:rsidRPr="00B555D2">
              <w:rPr>
                <w:rFonts w:asciiTheme="minorHAnsi" w:eastAsia="Times New Roman" w:hAnsiTheme="minorHAnsi" w:cstheme="minorHAnsi"/>
                <w:color w:val="000000"/>
                <w:sz w:val="20"/>
                <w:szCs w:val="20"/>
                <w:lang w:eastAsia="fr-FR"/>
              </w:rPr>
              <w:t>Déc</w:t>
            </w:r>
            <w:proofErr w:type="spellEnd"/>
          </w:p>
        </w:tc>
        <w:tc>
          <w:tcPr>
            <w:tcW w:w="626" w:type="dxa"/>
            <w:tcBorders>
              <w:top w:val="nil"/>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TOTAL</w:t>
            </w:r>
          </w:p>
        </w:tc>
        <w:tc>
          <w:tcPr>
            <w:tcW w:w="588" w:type="dxa"/>
            <w:vMerge/>
            <w:tcBorders>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p>
        </w:tc>
      </w:tr>
      <w:tr w:rsidR="00C223AA" w:rsidRPr="00B555D2" w:rsidTr="00206CE7">
        <w:trPr>
          <w:trHeight w:val="255"/>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3AA" w:rsidRPr="003A1B94" w:rsidRDefault="00C223AA" w:rsidP="00206CE7">
            <w:pPr>
              <w:jc w:val="both"/>
              <w:rPr>
                <w:rFonts w:asciiTheme="minorHAnsi" w:eastAsia="Times New Roman" w:hAnsiTheme="minorHAnsi" w:cstheme="minorHAnsi"/>
                <w:b/>
                <w:color w:val="000000"/>
                <w:sz w:val="20"/>
                <w:szCs w:val="20"/>
                <w:lang w:eastAsia="fr-FR"/>
              </w:rPr>
            </w:pPr>
            <w:r>
              <w:rPr>
                <w:rFonts w:asciiTheme="minorHAnsi" w:eastAsia="Times New Roman" w:hAnsiTheme="minorHAnsi" w:cstheme="minorHAnsi"/>
                <w:b/>
                <w:color w:val="000000"/>
                <w:sz w:val="20"/>
                <w:szCs w:val="20"/>
                <w:lang w:eastAsia="fr-FR"/>
              </w:rPr>
              <w:t>Homme isolé</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100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10</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30</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20</w:t>
            </w:r>
          </w:p>
        </w:tc>
        <w:tc>
          <w:tcPr>
            <w:tcW w:w="499" w:type="dxa"/>
            <w:tcBorders>
              <w:top w:val="single" w:sz="4" w:space="0" w:color="auto"/>
              <w:left w:val="nil"/>
              <w:bottom w:val="single" w:sz="4" w:space="0" w:color="auto"/>
              <w:right w:val="nil"/>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27</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187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right"/>
              <w:rPr>
                <w:rFonts w:asciiTheme="minorHAnsi" w:hAnsiTheme="minorHAnsi" w:cstheme="minorHAnsi"/>
                <w:color w:val="000000"/>
                <w:sz w:val="20"/>
                <w:szCs w:val="20"/>
              </w:rPr>
            </w:pPr>
            <w:r w:rsidRPr="00B555D2">
              <w:rPr>
                <w:rFonts w:asciiTheme="minorHAnsi" w:hAnsiTheme="minorHAnsi" w:cstheme="minorHAnsi"/>
                <w:color w:val="000000"/>
                <w:sz w:val="20"/>
                <w:szCs w:val="20"/>
              </w:rPr>
              <w:t>22,0%</w:t>
            </w:r>
          </w:p>
        </w:tc>
      </w:tr>
      <w:tr w:rsidR="00C223AA" w:rsidRPr="00B555D2" w:rsidTr="00206CE7">
        <w:trPr>
          <w:trHeight w:val="240"/>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3AA" w:rsidRPr="003A1B94" w:rsidRDefault="00C223AA" w:rsidP="00206CE7">
            <w:pPr>
              <w:jc w:val="both"/>
              <w:rPr>
                <w:rFonts w:asciiTheme="minorHAnsi" w:eastAsia="Times New Roman" w:hAnsiTheme="minorHAnsi" w:cstheme="minorHAnsi"/>
                <w:b/>
                <w:color w:val="000000"/>
                <w:sz w:val="20"/>
                <w:szCs w:val="20"/>
                <w:lang w:eastAsia="fr-FR"/>
              </w:rPr>
            </w:pPr>
            <w:r>
              <w:rPr>
                <w:rFonts w:asciiTheme="minorHAnsi" w:eastAsia="Times New Roman" w:hAnsiTheme="minorHAnsi" w:cstheme="minorHAnsi"/>
                <w:b/>
                <w:color w:val="000000"/>
                <w:sz w:val="20"/>
                <w:szCs w:val="20"/>
                <w:lang w:eastAsia="fr-FR"/>
              </w:rPr>
              <w:t>F</w:t>
            </w:r>
            <w:r w:rsidRPr="003A1B94">
              <w:rPr>
                <w:rFonts w:asciiTheme="minorHAnsi" w:eastAsia="Times New Roman" w:hAnsiTheme="minorHAnsi" w:cstheme="minorHAnsi"/>
                <w:b/>
                <w:color w:val="000000"/>
                <w:sz w:val="20"/>
                <w:szCs w:val="20"/>
                <w:lang w:eastAsia="fr-FR"/>
              </w:rPr>
              <w:t>emme isolée</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50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5</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12</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10</w:t>
            </w:r>
          </w:p>
        </w:tc>
        <w:tc>
          <w:tcPr>
            <w:tcW w:w="499" w:type="dxa"/>
            <w:tcBorders>
              <w:top w:val="single" w:sz="4" w:space="0" w:color="auto"/>
              <w:left w:val="nil"/>
              <w:bottom w:val="single" w:sz="4" w:space="0" w:color="auto"/>
              <w:right w:val="nil"/>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right"/>
              <w:rPr>
                <w:rFonts w:asciiTheme="minorHAnsi" w:hAnsiTheme="minorHAnsi" w:cstheme="minorHAnsi"/>
                <w:color w:val="000000"/>
                <w:sz w:val="20"/>
                <w:szCs w:val="20"/>
              </w:rPr>
            </w:pPr>
            <w:r w:rsidRPr="00B555D2">
              <w:rPr>
                <w:rFonts w:asciiTheme="minorHAnsi" w:hAnsiTheme="minorHAnsi" w:cstheme="minorHAnsi"/>
                <w:color w:val="000000"/>
                <w:sz w:val="20"/>
                <w:szCs w:val="20"/>
              </w:rPr>
              <w:t>10,8%</w:t>
            </w:r>
          </w:p>
        </w:tc>
      </w:tr>
      <w:tr w:rsidR="00C223AA" w:rsidRPr="00B555D2" w:rsidTr="00206CE7">
        <w:trPr>
          <w:trHeight w:val="240"/>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3AA" w:rsidRPr="003A1B94" w:rsidRDefault="00C223AA" w:rsidP="00206CE7">
            <w:pPr>
              <w:jc w:val="both"/>
              <w:rPr>
                <w:rFonts w:asciiTheme="minorHAnsi" w:eastAsia="Times New Roman" w:hAnsiTheme="minorHAnsi" w:cstheme="minorHAnsi"/>
                <w:b/>
                <w:color w:val="000000"/>
                <w:sz w:val="20"/>
                <w:szCs w:val="20"/>
                <w:lang w:eastAsia="fr-FR"/>
              </w:rPr>
            </w:pPr>
            <w:r>
              <w:rPr>
                <w:rFonts w:asciiTheme="minorHAnsi" w:eastAsia="Times New Roman" w:hAnsiTheme="minorHAnsi" w:cstheme="minorHAnsi"/>
                <w:b/>
                <w:color w:val="000000"/>
                <w:sz w:val="20"/>
                <w:szCs w:val="20"/>
                <w:lang w:eastAsia="fr-FR"/>
              </w:rPr>
              <w:t>H</w:t>
            </w:r>
            <w:r w:rsidRPr="003A1B94">
              <w:rPr>
                <w:rFonts w:asciiTheme="minorHAnsi" w:eastAsia="Times New Roman" w:hAnsiTheme="minorHAnsi" w:cstheme="minorHAnsi"/>
                <w:b/>
                <w:color w:val="000000"/>
                <w:sz w:val="20"/>
                <w:szCs w:val="20"/>
                <w:lang w:eastAsia="fr-FR"/>
              </w:rPr>
              <w:t>omme isolé avec enfant(s)</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3</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7</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2</w:t>
            </w:r>
          </w:p>
        </w:tc>
        <w:tc>
          <w:tcPr>
            <w:tcW w:w="499" w:type="dxa"/>
            <w:tcBorders>
              <w:top w:val="single" w:sz="4" w:space="0" w:color="auto"/>
              <w:left w:val="nil"/>
              <w:bottom w:val="single" w:sz="4" w:space="0" w:color="auto"/>
              <w:right w:val="nil"/>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4</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26</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right"/>
              <w:rPr>
                <w:rFonts w:asciiTheme="minorHAnsi" w:hAnsiTheme="minorHAnsi" w:cstheme="minorHAnsi"/>
                <w:color w:val="000000"/>
                <w:sz w:val="20"/>
                <w:szCs w:val="20"/>
              </w:rPr>
            </w:pPr>
            <w:r w:rsidRPr="00B555D2">
              <w:rPr>
                <w:rFonts w:asciiTheme="minorHAnsi" w:hAnsiTheme="minorHAnsi" w:cstheme="minorHAnsi"/>
                <w:color w:val="000000"/>
                <w:sz w:val="20"/>
                <w:szCs w:val="20"/>
              </w:rPr>
              <w:t>3,1%</w:t>
            </w:r>
          </w:p>
        </w:tc>
      </w:tr>
      <w:tr w:rsidR="00C223AA" w:rsidRPr="00B555D2" w:rsidTr="00206CE7">
        <w:trPr>
          <w:trHeight w:val="240"/>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3AA" w:rsidRPr="003A1B94" w:rsidRDefault="00C223AA" w:rsidP="00206CE7">
            <w:pPr>
              <w:jc w:val="both"/>
              <w:rPr>
                <w:rFonts w:asciiTheme="minorHAnsi" w:eastAsia="Times New Roman" w:hAnsiTheme="minorHAnsi" w:cstheme="minorHAnsi"/>
                <w:b/>
                <w:color w:val="000000"/>
                <w:sz w:val="20"/>
                <w:szCs w:val="20"/>
                <w:lang w:eastAsia="fr-FR"/>
              </w:rPr>
            </w:pPr>
            <w:r>
              <w:rPr>
                <w:rFonts w:asciiTheme="minorHAnsi" w:eastAsia="Times New Roman" w:hAnsiTheme="minorHAnsi" w:cstheme="minorHAnsi"/>
                <w:b/>
                <w:color w:val="000000"/>
                <w:sz w:val="20"/>
                <w:szCs w:val="20"/>
                <w:lang w:eastAsia="fr-FR"/>
              </w:rPr>
              <w:t>F</w:t>
            </w:r>
            <w:r w:rsidRPr="003A1B94">
              <w:rPr>
                <w:rFonts w:asciiTheme="minorHAnsi" w:eastAsia="Times New Roman" w:hAnsiTheme="minorHAnsi" w:cstheme="minorHAnsi"/>
                <w:b/>
                <w:color w:val="000000"/>
                <w:sz w:val="20"/>
                <w:szCs w:val="20"/>
                <w:lang w:eastAsia="fr-FR"/>
              </w:rPr>
              <w:t>emme isolée avec enfant(s)</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111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15</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44</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25</w:t>
            </w:r>
          </w:p>
        </w:tc>
        <w:tc>
          <w:tcPr>
            <w:tcW w:w="499" w:type="dxa"/>
            <w:tcBorders>
              <w:top w:val="single" w:sz="4" w:space="0" w:color="auto"/>
              <w:left w:val="nil"/>
              <w:bottom w:val="single" w:sz="4" w:space="0" w:color="auto"/>
              <w:right w:val="nil"/>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30</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225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right"/>
              <w:rPr>
                <w:rFonts w:asciiTheme="minorHAnsi" w:hAnsiTheme="minorHAnsi" w:cstheme="minorHAnsi"/>
                <w:color w:val="000000"/>
                <w:sz w:val="20"/>
                <w:szCs w:val="20"/>
              </w:rPr>
            </w:pPr>
            <w:r w:rsidRPr="00B555D2">
              <w:rPr>
                <w:rFonts w:asciiTheme="minorHAnsi" w:hAnsiTheme="minorHAnsi" w:cstheme="minorHAnsi"/>
                <w:color w:val="000000"/>
                <w:sz w:val="20"/>
                <w:szCs w:val="20"/>
              </w:rPr>
              <w:t>26,5%</w:t>
            </w:r>
          </w:p>
        </w:tc>
      </w:tr>
      <w:tr w:rsidR="00C223AA" w:rsidRPr="00B555D2" w:rsidTr="00206CE7">
        <w:trPr>
          <w:trHeight w:val="240"/>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3AA" w:rsidRPr="003A1B94" w:rsidRDefault="00C223AA" w:rsidP="00206CE7">
            <w:pPr>
              <w:jc w:val="both"/>
              <w:rPr>
                <w:rFonts w:asciiTheme="minorHAnsi" w:eastAsia="Times New Roman" w:hAnsiTheme="minorHAnsi" w:cstheme="minorHAnsi"/>
                <w:b/>
                <w:color w:val="000000"/>
                <w:sz w:val="20"/>
                <w:szCs w:val="20"/>
                <w:lang w:eastAsia="fr-FR"/>
              </w:rPr>
            </w:pPr>
            <w:r>
              <w:rPr>
                <w:rFonts w:asciiTheme="minorHAnsi" w:eastAsia="Times New Roman" w:hAnsiTheme="minorHAnsi" w:cstheme="minorHAnsi"/>
                <w:b/>
                <w:color w:val="000000"/>
                <w:sz w:val="20"/>
                <w:szCs w:val="20"/>
                <w:lang w:eastAsia="fr-FR"/>
              </w:rPr>
              <w:t>C</w:t>
            </w:r>
            <w:r w:rsidRPr="003A1B94">
              <w:rPr>
                <w:rFonts w:asciiTheme="minorHAnsi" w:eastAsia="Times New Roman" w:hAnsiTheme="minorHAnsi" w:cstheme="minorHAnsi"/>
                <w:b/>
                <w:color w:val="000000"/>
                <w:sz w:val="20"/>
                <w:szCs w:val="20"/>
                <w:lang w:eastAsia="fr-FR"/>
              </w:rPr>
              <w:t>ouple sans enfants</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3</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5</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2</w:t>
            </w:r>
          </w:p>
        </w:tc>
        <w:tc>
          <w:tcPr>
            <w:tcW w:w="499" w:type="dxa"/>
            <w:tcBorders>
              <w:top w:val="single" w:sz="4" w:space="0" w:color="auto"/>
              <w:left w:val="nil"/>
              <w:bottom w:val="single" w:sz="4" w:space="0" w:color="auto"/>
              <w:right w:val="nil"/>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23</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right"/>
              <w:rPr>
                <w:rFonts w:asciiTheme="minorHAnsi" w:hAnsiTheme="minorHAnsi" w:cstheme="minorHAnsi"/>
                <w:color w:val="000000"/>
                <w:sz w:val="20"/>
                <w:szCs w:val="20"/>
              </w:rPr>
            </w:pPr>
            <w:r w:rsidRPr="00B555D2">
              <w:rPr>
                <w:rFonts w:asciiTheme="minorHAnsi" w:hAnsiTheme="minorHAnsi" w:cstheme="minorHAnsi"/>
                <w:color w:val="000000"/>
                <w:sz w:val="20"/>
                <w:szCs w:val="20"/>
              </w:rPr>
              <w:t>2,7%</w:t>
            </w:r>
          </w:p>
        </w:tc>
      </w:tr>
      <w:tr w:rsidR="00C223AA" w:rsidRPr="00B555D2" w:rsidTr="00206CE7">
        <w:trPr>
          <w:trHeight w:val="240"/>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3AA" w:rsidRPr="003A1B94" w:rsidRDefault="00C223AA" w:rsidP="00206CE7">
            <w:pPr>
              <w:jc w:val="both"/>
              <w:rPr>
                <w:rFonts w:asciiTheme="minorHAnsi" w:eastAsia="Times New Roman" w:hAnsiTheme="minorHAnsi" w:cstheme="minorHAnsi"/>
                <w:b/>
                <w:color w:val="000000"/>
                <w:sz w:val="20"/>
                <w:szCs w:val="20"/>
                <w:lang w:eastAsia="fr-FR"/>
              </w:rPr>
            </w:pPr>
            <w:r>
              <w:rPr>
                <w:rFonts w:asciiTheme="minorHAnsi" w:eastAsia="Times New Roman" w:hAnsiTheme="minorHAnsi" w:cstheme="minorHAnsi"/>
                <w:b/>
                <w:color w:val="000000"/>
                <w:sz w:val="20"/>
                <w:szCs w:val="20"/>
                <w:lang w:eastAsia="fr-FR"/>
              </w:rPr>
              <w:t>C</w:t>
            </w:r>
            <w:r w:rsidRPr="003A1B94">
              <w:rPr>
                <w:rFonts w:asciiTheme="minorHAnsi" w:eastAsia="Times New Roman" w:hAnsiTheme="minorHAnsi" w:cstheme="minorHAnsi"/>
                <w:b/>
                <w:color w:val="000000"/>
                <w:sz w:val="20"/>
                <w:szCs w:val="20"/>
                <w:lang w:eastAsia="fr-FR"/>
              </w:rPr>
              <w:t>ouple avec enfant(s)</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53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8</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15</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6</w:t>
            </w:r>
          </w:p>
        </w:tc>
        <w:tc>
          <w:tcPr>
            <w:tcW w:w="499" w:type="dxa"/>
            <w:tcBorders>
              <w:top w:val="single" w:sz="4" w:space="0" w:color="auto"/>
              <w:left w:val="nil"/>
              <w:bottom w:val="single" w:sz="4" w:space="0" w:color="auto"/>
              <w:right w:val="nil"/>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3</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85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right"/>
              <w:rPr>
                <w:rFonts w:asciiTheme="minorHAnsi" w:hAnsiTheme="minorHAnsi" w:cstheme="minorHAnsi"/>
                <w:color w:val="000000"/>
                <w:sz w:val="20"/>
                <w:szCs w:val="20"/>
              </w:rPr>
            </w:pPr>
            <w:r w:rsidRPr="00B555D2">
              <w:rPr>
                <w:rFonts w:asciiTheme="minorHAnsi" w:hAnsiTheme="minorHAnsi" w:cstheme="minorHAnsi"/>
                <w:color w:val="000000"/>
                <w:sz w:val="20"/>
                <w:szCs w:val="20"/>
              </w:rPr>
              <w:t>10,0%</w:t>
            </w:r>
          </w:p>
        </w:tc>
      </w:tr>
      <w:tr w:rsidR="00C223AA" w:rsidRPr="00B555D2" w:rsidTr="00206CE7">
        <w:trPr>
          <w:trHeight w:val="240"/>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3AA" w:rsidRPr="003A1B94" w:rsidRDefault="00C223AA" w:rsidP="00206CE7">
            <w:pPr>
              <w:rPr>
                <w:rFonts w:asciiTheme="minorHAnsi" w:eastAsia="Times New Roman" w:hAnsiTheme="minorHAnsi" w:cstheme="minorHAnsi"/>
                <w:b/>
                <w:color w:val="000000"/>
                <w:sz w:val="20"/>
                <w:szCs w:val="20"/>
                <w:lang w:eastAsia="fr-FR"/>
              </w:rPr>
            </w:pPr>
            <w:r>
              <w:rPr>
                <w:rFonts w:asciiTheme="minorHAnsi" w:eastAsia="Times New Roman" w:hAnsiTheme="minorHAnsi" w:cstheme="minorHAnsi"/>
                <w:b/>
                <w:color w:val="000000"/>
                <w:sz w:val="20"/>
                <w:szCs w:val="20"/>
                <w:lang w:eastAsia="fr-FR"/>
              </w:rPr>
              <w:t>N</w:t>
            </w:r>
            <w:r w:rsidRPr="003A1B94">
              <w:rPr>
                <w:rFonts w:asciiTheme="minorHAnsi" w:eastAsia="Times New Roman" w:hAnsiTheme="minorHAnsi" w:cstheme="minorHAnsi"/>
                <w:b/>
                <w:color w:val="000000"/>
                <w:sz w:val="20"/>
                <w:szCs w:val="20"/>
                <w:lang w:eastAsia="fr-FR"/>
              </w:rPr>
              <w:t>on renseigné</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196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8</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r w:rsidRPr="00B555D2">
              <w:rPr>
                <w:rFonts w:asciiTheme="minorHAnsi" w:eastAsia="Times New Roman" w:hAnsiTheme="minorHAnsi" w:cstheme="minorHAnsi"/>
                <w:color w:val="000000"/>
                <w:sz w:val="20"/>
                <w:szCs w:val="20"/>
                <w:lang w:eastAsia="fr-FR"/>
              </w:rPr>
              <w:t>8</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p>
        </w:tc>
        <w:tc>
          <w:tcPr>
            <w:tcW w:w="499" w:type="dxa"/>
            <w:tcBorders>
              <w:top w:val="single" w:sz="4" w:space="0" w:color="auto"/>
              <w:left w:val="nil"/>
              <w:bottom w:val="single" w:sz="4" w:space="0" w:color="auto"/>
              <w:right w:val="nil"/>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color w:val="000000"/>
                <w:sz w:val="20"/>
                <w:szCs w:val="20"/>
                <w:lang w:eastAsia="fr-FR"/>
              </w:rPr>
            </w:pP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212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C223AA" w:rsidRPr="00B555D2" w:rsidRDefault="00C223AA" w:rsidP="00206CE7">
            <w:pPr>
              <w:jc w:val="right"/>
              <w:rPr>
                <w:rFonts w:asciiTheme="minorHAnsi" w:hAnsiTheme="minorHAnsi" w:cstheme="minorHAnsi"/>
                <w:color w:val="000000"/>
                <w:sz w:val="20"/>
                <w:szCs w:val="20"/>
              </w:rPr>
            </w:pPr>
            <w:r w:rsidRPr="00B555D2">
              <w:rPr>
                <w:rFonts w:asciiTheme="minorHAnsi" w:hAnsiTheme="minorHAnsi" w:cstheme="minorHAnsi"/>
                <w:color w:val="000000"/>
                <w:sz w:val="20"/>
                <w:szCs w:val="20"/>
              </w:rPr>
              <w:t>24,9%</w:t>
            </w:r>
          </w:p>
        </w:tc>
      </w:tr>
      <w:tr w:rsidR="00C223AA" w:rsidRPr="00B555D2" w:rsidTr="00206CE7">
        <w:trPr>
          <w:trHeight w:val="240"/>
          <w:jc w:val="center"/>
        </w:trPr>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Total familles</w:t>
            </w:r>
          </w:p>
        </w:tc>
        <w:tc>
          <w:tcPr>
            <w:tcW w:w="68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533</w:t>
            </w:r>
          </w:p>
        </w:tc>
        <w:tc>
          <w:tcPr>
            <w:tcW w:w="58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52</w:t>
            </w:r>
          </w:p>
        </w:tc>
        <w:tc>
          <w:tcPr>
            <w:tcW w:w="49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121</w:t>
            </w:r>
          </w:p>
        </w:tc>
        <w:tc>
          <w:tcPr>
            <w:tcW w:w="52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65</w:t>
            </w:r>
          </w:p>
        </w:tc>
        <w:tc>
          <w:tcPr>
            <w:tcW w:w="499" w:type="dxa"/>
            <w:tcBorders>
              <w:top w:val="single" w:sz="4" w:space="0" w:color="auto"/>
              <w:left w:val="nil"/>
              <w:bottom w:val="single" w:sz="4" w:space="0" w:color="auto"/>
              <w:right w:val="nil"/>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79</w:t>
            </w:r>
          </w:p>
        </w:tc>
        <w:tc>
          <w:tcPr>
            <w:tcW w:w="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850</w:t>
            </w:r>
          </w:p>
        </w:tc>
        <w:tc>
          <w:tcPr>
            <w:tcW w:w="58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223AA" w:rsidRPr="00B555D2" w:rsidRDefault="00C223AA" w:rsidP="00206CE7">
            <w:pPr>
              <w:jc w:val="center"/>
              <w:rPr>
                <w:rFonts w:asciiTheme="minorHAnsi" w:eastAsia="Times New Roman" w:hAnsiTheme="minorHAnsi" w:cstheme="minorHAnsi"/>
                <w:b/>
                <w:color w:val="000000"/>
                <w:sz w:val="20"/>
                <w:szCs w:val="20"/>
                <w:lang w:eastAsia="fr-FR"/>
              </w:rPr>
            </w:pPr>
          </w:p>
        </w:tc>
      </w:tr>
      <w:tr w:rsidR="00C223AA" w:rsidRPr="00B555D2" w:rsidTr="00206CE7">
        <w:trPr>
          <w:trHeight w:val="255"/>
          <w:jc w:val="center"/>
        </w:trPr>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Total personnes</w:t>
            </w:r>
          </w:p>
        </w:tc>
        <w:tc>
          <w:tcPr>
            <w:tcW w:w="68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557</w:t>
            </w:r>
          </w:p>
        </w:tc>
        <w:tc>
          <w:tcPr>
            <w:tcW w:w="58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106</w:t>
            </w:r>
          </w:p>
        </w:tc>
        <w:tc>
          <w:tcPr>
            <w:tcW w:w="49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240</w:t>
            </w:r>
          </w:p>
        </w:tc>
        <w:tc>
          <w:tcPr>
            <w:tcW w:w="52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122</w:t>
            </w:r>
          </w:p>
        </w:tc>
        <w:tc>
          <w:tcPr>
            <w:tcW w:w="499" w:type="dxa"/>
            <w:tcBorders>
              <w:top w:val="single" w:sz="4" w:space="0" w:color="auto"/>
              <w:left w:val="nil"/>
              <w:bottom w:val="single" w:sz="4" w:space="0" w:color="auto"/>
              <w:right w:val="nil"/>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color w:val="000000"/>
                <w:sz w:val="20"/>
                <w:szCs w:val="20"/>
                <w:lang w:eastAsia="fr-FR"/>
              </w:rPr>
            </w:pPr>
            <w:r w:rsidRPr="00B555D2">
              <w:rPr>
                <w:rFonts w:asciiTheme="minorHAnsi" w:eastAsia="Times New Roman" w:hAnsiTheme="minorHAnsi" w:cstheme="minorHAnsi"/>
                <w:b/>
                <w:color w:val="000000"/>
                <w:sz w:val="20"/>
                <w:szCs w:val="20"/>
                <w:lang w:eastAsia="fr-FR"/>
              </w:rPr>
              <w:t>152</w:t>
            </w:r>
          </w:p>
        </w:tc>
        <w:tc>
          <w:tcPr>
            <w:tcW w:w="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223AA" w:rsidRPr="00B555D2" w:rsidRDefault="00C223AA" w:rsidP="00206CE7">
            <w:pPr>
              <w:jc w:val="center"/>
              <w:rPr>
                <w:rFonts w:asciiTheme="minorHAnsi" w:eastAsia="Times New Roman" w:hAnsiTheme="minorHAnsi" w:cstheme="minorHAnsi"/>
                <w:b/>
                <w:bCs/>
                <w:color w:val="000000"/>
                <w:sz w:val="20"/>
                <w:szCs w:val="20"/>
                <w:lang w:eastAsia="fr-FR"/>
              </w:rPr>
            </w:pPr>
            <w:r w:rsidRPr="00B555D2">
              <w:rPr>
                <w:rFonts w:asciiTheme="minorHAnsi" w:eastAsia="Times New Roman" w:hAnsiTheme="minorHAnsi" w:cstheme="minorHAnsi"/>
                <w:b/>
                <w:bCs/>
                <w:color w:val="000000"/>
                <w:sz w:val="20"/>
                <w:szCs w:val="20"/>
                <w:lang w:eastAsia="fr-FR"/>
              </w:rPr>
              <w:t>1177</w:t>
            </w:r>
          </w:p>
        </w:tc>
        <w:tc>
          <w:tcPr>
            <w:tcW w:w="58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223AA" w:rsidRPr="00B555D2" w:rsidRDefault="00C223AA" w:rsidP="00206CE7">
            <w:pPr>
              <w:jc w:val="center"/>
              <w:rPr>
                <w:rFonts w:asciiTheme="minorHAnsi" w:eastAsia="Times New Roman" w:hAnsiTheme="minorHAnsi" w:cstheme="minorHAnsi"/>
                <w:b/>
                <w:color w:val="000000"/>
                <w:sz w:val="20"/>
                <w:szCs w:val="20"/>
                <w:lang w:eastAsia="fr-FR"/>
              </w:rPr>
            </w:pPr>
          </w:p>
        </w:tc>
      </w:tr>
    </w:tbl>
    <w:p w:rsidR="00C223AA" w:rsidRDefault="00C223AA" w:rsidP="00C223AA">
      <w:pPr>
        <w:jc w:val="both"/>
        <w:rPr>
          <w:rFonts w:asciiTheme="minorHAnsi" w:hAnsiTheme="minorHAnsi" w:cstheme="minorHAnsi"/>
          <w:sz w:val="24"/>
          <w:szCs w:val="24"/>
        </w:rPr>
      </w:pPr>
    </w:p>
    <w:p w:rsidR="00B949FC" w:rsidRDefault="00B949FC" w:rsidP="00C223AA">
      <w:pPr>
        <w:jc w:val="both"/>
        <w:rPr>
          <w:rFonts w:asciiTheme="minorHAnsi" w:hAnsiTheme="minorHAnsi" w:cstheme="minorHAnsi"/>
          <w:sz w:val="24"/>
          <w:szCs w:val="24"/>
        </w:rPr>
      </w:pPr>
      <w:r>
        <w:rPr>
          <w:rFonts w:asciiTheme="minorHAnsi" w:hAnsiTheme="minorHAnsi" w:cstheme="minorHAnsi"/>
          <w:sz w:val="24"/>
          <w:szCs w:val="24"/>
        </w:rPr>
        <w:t>Un travail important a été fait au début sur le bon remplissage des fiches d'évaluation sociale et notamment en ce qui concerne la composition familiale. Ce travail a porté ses fruits comme on peut le voir dans les évaluations suivantes.</w:t>
      </w:r>
    </w:p>
    <w:p w:rsidR="00B949FC" w:rsidRPr="00B949FC" w:rsidRDefault="00B949FC" w:rsidP="00C223AA">
      <w:pPr>
        <w:jc w:val="both"/>
        <w:rPr>
          <w:rFonts w:asciiTheme="minorHAnsi" w:hAnsiTheme="minorHAnsi" w:cstheme="minorHAnsi"/>
          <w:sz w:val="24"/>
          <w:szCs w:val="24"/>
        </w:rPr>
      </w:pPr>
    </w:p>
    <w:p w:rsidR="00C223AA" w:rsidRPr="00B555D2" w:rsidRDefault="00C223AA" w:rsidP="00C223AA">
      <w:pPr>
        <w:jc w:val="both"/>
        <w:rPr>
          <w:rFonts w:asciiTheme="minorHAnsi" w:hAnsiTheme="minorHAnsi" w:cstheme="minorHAnsi"/>
          <w:sz w:val="24"/>
          <w:szCs w:val="24"/>
        </w:rPr>
      </w:pPr>
      <w:r w:rsidRPr="00B949FC">
        <w:rPr>
          <w:rFonts w:asciiTheme="minorHAnsi" w:hAnsiTheme="minorHAnsi" w:cstheme="minorHAnsi"/>
          <w:sz w:val="24"/>
          <w:szCs w:val="24"/>
        </w:rPr>
        <w:t>Les catégories les plus représentées sont les hommes isolés qui correspondant à 22% des évaluations sociales reçues et les femmes seules avec enfants qui sont à plus de 26%.</w:t>
      </w:r>
    </w:p>
    <w:p w:rsidR="00C223AA" w:rsidRDefault="00C223AA" w:rsidP="00C223AA">
      <w:pPr>
        <w:jc w:val="both"/>
        <w:rPr>
          <w:rFonts w:asciiTheme="minorHAnsi" w:hAnsiTheme="minorHAnsi" w:cstheme="minorHAnsi"/>
          <w:sz w:val="24"/>
          <w:szCs w:val="24"/>
        </w:rPr>
      </w:pPr>
    </w:p>
    <w:p w:rsidR="00C223AA" w:rsidRDefault="00C223AA" w:rsidP="006F135E">
      <w:pPr>
        <w:jc w:val="both"/>
        <w:rPr>
          <w:rFonts w:asciiTheme="minorHAnsi" w:hAnsiTheme="minorHAnsi" w:cstheme="minorHAnsi"/>
          <w:sz w:val="24"/>
          <w:szCs w:val="24"/>
        </w:rPr>
      </w:pPr>
    </w:p>
    <w:p w:rsidR="0064337A" w:rsidRDefault="0064337A" w:rsidP="0064337A">
      <w:pPr>
        <w:jc w:val="both"/>
        <w:rPr>
          <w:rFonts w:asciiTheme="minorHAnsi" w:hAnsiTheme="minorHAnsi" w:cstheme="minorHAnsi"/>
          <w:sz w:val="24"/>
          <w:szCs w:val="24"/>
        </w:rPr>
      </w:pPr>
      <w:r>
        <w:rPr>
          <w:rFonts w:asciiTheme="minorHAnsi" w:hAnsiTheme="minorHAnsi" w:cstheme="minorHAnsi"/>
          <w:sz w:val="24"/>
          <w:szCs w:val="24"/>
        </w:rPr>
        <w:t>Le tableau ci-dessous donne une idée des évaluatio</w:t>
      </w:r>
      <w:r w:rsidR="00B949FC">
        <w:rPr>
          <w:rFonts w:asciiTheme="minorHAnsi" w:hAnsiTheme="minorHAnsi" w:cstheme="minorHAnsi"/>
          <w:sz w:val="24"/>
          <w:szCs w:val="24"/>
        </w:rPr>
        <w:t>ns reçues pendant l'année 2011 par type de prescripteurs :</w:t>
      </w:r>
    </w:p>
    <w:p w:rsidR="0064337A" w:rsidRDefault="0064337A" w:rsidP="0064337A">
      <w:pPr>
        <w:jc w:val="both"/>
        <w:rPr>
          <w:rFonts w:asciiTheme="minorHAnsi" w:hAnsiTheme="minorHAnsi" w:cstheme="minorHAnsi"/>
          <w:sz w:val="24"/>
          <w:szCs w:val="24"/>
        </w:rPr>
      </w:pPr>
    </w:p>
    <w:tbl>
      <w:tblPr>
        <w:tblW w:w="8615" w:type="dxa"/>
        <w:tblInd w:w="55" w:type="dxa"/>
        <w:tblCellMar>
          <w:left w:w="70" w:type="dxa"/>
          <w:right w:w="70" w:type="dxa"/>
        </w:tblCellMar>
        <w:tblLook w:val="04A0" w:firstRow="1" w:lastRow="0" w:firstColumn="1" w:lastColumn="0" w:noHBand="0" w:noVBand="1"/>
      </w:tblPr>
      <w:tblGrid>
        <w:gridCol w:w="3276"/>
        <w:gridCol w:w="803"/>
        <w:gridCol w:w="708"/>
        <w:gridCol w:w="709"/>
        <w:gridCol w:w="709"/>
        <w:gridCol w:w="709"/>
        <w:gridCol w:w="850"/>
        <w:gridCol w:w="851"/>
      </w:tblGrid>
      <w:tr w:rsidR="008538A4" w:rsidRPr="008538A4" w:rsidTr="009665C0">
        <w:trPr>
          <w:trHeight w:hRule="exact" w:val="255"/>
        </w:trPr>
        <w:tc>
          <w:tcPr>
            <w:tcW w:w="3276" w:type="dxa"/>
            <w:tcBorders>
              <w:top w:val="nil"/>
              <w:left w:val="nil"/>
              <w:bottom w:val="nil"/>
              <w:right w:val="nil"/>
            </w:tcBorders>
            <w:shd w:val="clear" w:color="auto" w:fill="auto"/>
            <w:noWrap/>
            <w:vAlign w:val="center"/>
            <w:hideMark/>
          </w:tcPr>
          <w:p w:rsidR="008538A4" w:rsidRPr="008538A4" w:rsidRDefault="008538A4" w:rsidP="008538A4">
            <w:pPr>
              <w:rPr>
                <w:rFonts w:eastAsia="Times New Roman"/>
                <w:color w:val="000000"/>
                <w:lang w:eastAsia="fr-FR"/>
              </w:rPr>
            </w:pPr>
          </w:p>
        </w:tc>
        <w:tc>
          <w:tcPr>
            <w:tcW w:w="44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2011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w:t>
            </w:r>
          </w:p>
        </w:tc>
      </w:tr>
      <w:tr w:rsidR="008538A4" w:rsidRPr="008538A4" w:rsidTr="009665C0">
        <w:trPr>
          <w:trHeight w:hRule="exact" w:val="255"/>
        </w:trPr>
        <w:tc>
          <w:tcPr>
            <w:tcW w:w="3276" w:type="dxa"/>
            <w:tcBorders>
              <w:top w:val="nil"/>
              <w:left w:val="nil"/>
              <w:bottom w:val="nil"/>
              <w:right w:val="nil"/>
            </w:tcBorders>
            <w:shd w:val="clear" w:color="auto" w:fill="auto"/>
            <w:noWrap/>
            <w:vAlign w:val="center"/>
            <w:hideMark/>
          </w:tcPr>
          <w:p w:rsidR="008538A4" w:rsidRPr="008538A4" w:rsidRDefault="008538A4" w:rsidP="008538A4">
            <w:pPr>
              <w:rPr>
                <w:rFonts w:eastAsia="Times New Roman"/>
                <w:color w:val="000000"/>
                <w:lang w:eastAsia="fr-FR"/>
              </w:rPr>
            </w:pP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&lt; Sept</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Sept</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proofErr w:type="spellStart"/>
            <w:r w:rsidRPr="008538A4">
              <w:rPr>
                <w:rFonts w:ascii="Calibri" w:eastAsia="Times New Roman" w:hAnsi="Calibri" w:cs="Calibri"/>
                <w:color w:val="000000"/>
                <w:sz w:val="20"/>
                <w:szCs w:val="20"/>
                <w:lang w:eastAsia="fr-FR"/>
              </w:rPr>
              <w:t>Oct</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proofErr w:type="spellStart"/>
            <w:r w:rsidRPr="008538A4">
              <w:rPr>
                <w:rFonts w:ascii="Calibri" w:eastAsia="Times New Roman" w:hAnsi="Calibri" w:cs="Calibri"/>
                <w:color w:val="000000"/>
                <w:sz w:val="20"/>
                <w:szCs w:val="20"/>
                <w:lang w:eastAsia="fr-FR"/>
              </w:rPr>
              <w:t>Nov</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proofErr w:type="spellStart"/>
            <w:r w:rsidRPr="008538A4">
              <w:rPr>
                <w:rFonts w:ascii="Calibri" w:eastAsia="Times New Roman" w:hAnsi="Calibri" w:cs="Calibri"/>
                <w:color w:val="000000"/>
                <w:sz w:val="20"/>
                <w:szCs w:val="20"/>
                <w:lang w:eastAsia="fr-FR"/>
              </w:rPr>
              <w:t>Déc</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TOTAL</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38A4" w:rsidRPr="008538A4" w:rsidRDefault="008538A4" w:rsidP="008538A4">
            <w:pPr>
              <w:rPr>
                <w:rFonts w:ascii="Calibri" w:eastAsia="Times New Roman" w:hAnsi="Calibri" w:cs="Calibri"/>
                <w:b/>
                <w:bCs/>
                <w:color w:val="000000"/>
                <w:sz w:val="20"/>
                <w:szCs w:val="20"/>
                <w:lang w:eastAsia="fr-FR"/>
              </w:rPr>
            </w:pPr>
          </w:p>
        </w:tc>
      </w:tr>
      <w:tr w:rsidR="008538A4" w:rsidRPr="008538A4" w:rsidTr="009665C0">
        <w:trPr>
          <w:trHeight w:hRule="exac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lastRenderedPageBreak/>
              <w:t>CVS</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56</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19</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87</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33</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29</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224</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26,35%</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CAF</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7</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5</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15</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27</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3,18%</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CCAS</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0</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0,00%</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Services de proximité et spécialisés</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8</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2</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4</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4</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19</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2,24%</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CADA</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6</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6</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0,71%</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CHU</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21</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8</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2</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5</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21</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57</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6,71%</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Stabilisation</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3</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2</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5</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0,59%</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Insertion</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105</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12</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12</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10</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149</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17,53%</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Résidence sociale</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10</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11</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1,29%</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Autres SIAO</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0</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0,00%</w:t>
            </w:r>
          </w:p>
        </w:tc>
      </w:tr>
      <w:tr w:rsidR="008538A4"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Autres (SAO / Inconnu)</w:t>
            </w:r>
          </w:p>
        </w:tc>
        <w:tc>
          <w:tcPr>
            <w:tcW w:w="803"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330</w:t>
            </w:r>
          </w:p>
        </w:tc>
        <w:tc>
          <w:tcPr>
            <w:tcW w:w="708"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12</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352</w:t>
            </w:r>
          </w:p>
        </w:tc>
        <w:tc>
          <w:tcPr>
            <w:tcW w:w="851" w:type="dxa"/>
            <w:tcBorders>
              <w:top w:val="nil"/>
              <w:left w:val="nil"/>
              <w:bottom w:val="single" w:sz="4" w:space="0" w:color="auto"/>
              <w:right w:val="single" w:sz="4" w:space="0" w:color="auto"/>
            </w:tcBorders>
            <w:shd w:val="clear" w:color="auto" w:fill="auto"/>
            <w:noWrap/>
            <w:vAlign w:val="center"/>
            <w:hideMark/>
          </w:tcPr>
          <w:p w:rsidR="008538A4" w:rsidRPr="008538A4" w:rsidRDefault="008538A4" w:rsidP="008538A4">
            <w:pPr>
              <w:jc w:val="right"/>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41,41%</w:t>
            </w:r>
          </w:p>
        </w:tc>
      </w:tr>
      <w:tr w:rsidR="009665C0" w:rsidRPr="008538A4" w:rsidTr="009665C0">
        <w:trPr>
          <w:trHeight w:hRule="exact" w:val="255"/>
        </w:trPr>
        <w:tc>
          <w:tcPr>
            <w:tcW w:w="3276" w:type="dxa"/>
            <w:tcBorders>
              <w:top w:val="nil"/>
              <w:left w:val="single" w:sz="4" w:space="0" w:color="auto"/>
              <w:bottom w:val="single" w:sz="4" w:space="0" w:color="auto"/>
              <w:right w:val="single" w:sz="4" w:space="0" w:color="auto"/>
            </w:tcBorders>
            <w:shd w:val="clear" w:color="000000" w:fill="BFBFBF"/>
            <w:noWrap/>
            <w:vAlign w:val="center"/>
            <w:hideMark/>
          </w:tcPr>
          <w:p w:rsidR="008538A4" w:rsidRPr="008538A4" w:rsidRDefault="008538A4" w:rsidP="008538A4">
            <w:pP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Total situations</w:t>
            </w:r>
          </w:p>
        </w:tc>
        <w:tc>
          <w:tcPr>
            <w:tcW w:w="803" w:type="dxa"/>
            <w:tcBorders>
              <w:top w:val="nil"/>
              <w:left w:val="nil"/>
              <w:bottom w:val="single" w:sz="4" w:space="0" w:color="auto"/>
              <w:right w:val="single" w:sz="4" w:space="0" w:color="auto"/>
            </w:tcBorders>
            <w:shd w:val="clear" w:color="000000" w:fill="BFBFBF"/>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533</w:t>
            </w:r>
          </w:p>
        </w:tc>
        <w:tc>
          <w:tcPr>
            <w:tcW w:w="708" w:type="dxa"/>
            <w:tcBorders>
              <w:top w:val="nil"/>
              <w:left w:val="nil"/>
              <w:bottom w:val="single" w:sz="4" w:space="0" w:color="auto"/>
              <w:right w:val="single" w:sz="4" w:space="0" w:color="auto"/>
            </w:tcBorders>
            <w:shd w:val="clear" w:color="000000" w:fill="BFBFBF"/>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52</w:t>
            </w:r>
          </w:p>
        </w:tc>
        <w:tc>
          <w:tcPr>
            <w:tcW w:w="709" w:type="dxa"/>
            <w:tcBorders>
              <w:top w:val="nil"/>
              <w:left w:val="nil"/>
              <w:bottom w:val="single" w:sz="4" w:space="0" w:color="auto"/>
              <w:right w:val="single" w:sz="4" w:space="0" w:color="auto"/>
            </w:tcBorders>
            <w:shd w:val="clear" w:color="000000" w:fill="BFBFBF"/>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121</w:t>
            </w:r>
          </w:p>
        </w:tc>
        <w:tc>
          <w:tcPr>
            <w:tcW w:w="709" w:type="dxa"/>
            <w:tcBorders>
              <w:top w:val="nil"/>
              <w:left w:val="nil"/>
              <w:bottom w:val="single" w:sz="4" w:space="0" w:color="auto"/>
              <w:right w:val="single" w:sz="4" w:space="0" w:color="auto"/>
            </w:tcBorders>
            <w:shd w:val="clear" w:color="000000" w:fill="BFBFBF"/>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65</w:t>
            </w:r>
          </w:p>
        </w:tc>
        <w:tc>
          <w:tcPr>
            <w:tcW w:w="709" w:type="dxa"/>
            <w:tcBorders>
              <w:top w:val="nil"/>
              <w:left w:val="nil"/>
              <w:bottom w:val="single" w:sz="4" w:space="0" w:color="auto"/>
              <w:right w:val="single" w:sz="4" w:space="0" w:color="auto"/>
            </w:tcBorders>
            <w:shd w:val="clear" w:color="000000" w:fill="BFBFBF"/>
            <w:noWrap/>
            <w:vAlign w:val="center"/>
            <w:hideMark/>
          </w:tcPr>
          <w:p w:rsidR="008538A4" w:rsidRPr="008538A4" w:rsidRDefault="008538A4" w:rsidP="008538A4">
            <w:pPr>
              <w:jc w:val="center"/>
              <w:rPr>
                <w:rFonts w:ascii="Calibri" w:eastAsia="Times New Roman" w:hAnsi="Calibri" w:cs="Calibri"/>
                <w:color w:val="000000"/>
                <w:sz w:val="20"/>
                <w:szCs w:val="20"/>
                <w:lang w:eastAsia="fr-FR"/>
              </w:rPr>
            </w:pPr>
            <w:r w:rsidRPr="008538A4">
              <w:rPr>
                <w:rFonts w:ascii="Calibri" w:eastAsia="Times New Roman" w:hAnsi="Calibri" w:cs="Calibri"/>
                <w:color w:val="000000"/>
                <w:sz w:val="20"/>
                <w:szCs w:val="20"/>
                <w:lang w:eastAsia="fr-FR"/>
              </w:rPr>
              <w:t>79</w:t>
            </w:r>
          </w:p>
        </w:tc>
        <w:tc>
          <w:tcPr>
            <w:tcW w:w="850" w:type="dxa"/>
            <w:tcBorders>
              <w:top w:val="nil"/>
              <w:left w:val="nil"/>
              <w:bottom w:val="single" w:sz="4" w:space="0" w:color="auto"/>
              <w:right w:val="single" w:sz="4" w:space="0" w:color="auto"/>
            </w:tcBorders>
            <w:shd w:val="clear" w:color="000000" w:fill="BFBFBF"/>
            <w:noWrap/>
            <w:vAlign w:val="center"/>
            <w:hideMark/>
          </w:tcPr>
          <w:p w:rsidR="008538A4" w:rsidRPr="008538A4" w:rsidRDefault="008538A4" w:rsidP="008538A4">
            <w:pPr>
              <w:jc w:val="center"/>
              <w:rPr>
                <w:rFonts w:ascii="Calibri" w:eastAsia="Times New Roman" w:hAnsi="Calibri" w:cs="Calibri"/>
                <w:b/>
                <w:bCs/>
                <w:color w:val="000000"/>
                <w:sz w:val="20"/>
                <w:szCs w:val="20"/>
                <w:lang w:eastAsia="fr-FR"/>
              </w:rPr>
            </w:pPr>
            <w:r w:rsidRPr="008538A4">
              <w:rPr>
                <w:rFonts w:ascii="Calibri" w:eastAsia="Times New Roman" w:hAnsi="Calibri" w:cs="Calibri"/>
                <w:b/>
                <w:bCs/>
                <w:color w:val="000000"/>
                <w:sz w:val="20"/>
                <w:szCs w:val="20"/>
                <w:lang w:eastAsia="fr-FR"/>
              </w:rPr>
              <w:t>850</w:t>
            </w:r>
          </w:p>
        </w:tc>
        <w:tc>
          <w:tcPr>
            <w:tcW w:w="851" w:type="dxa"/>
            <w:tcBorders>
              <w:top w:val="nil"/>
              <w:left w:val="nil"/>
              <w:bottom w:val="single" w:sz="4" w:space="0" w:color="auto"/>
              <w:right w:val="single" w:sz="4" w:space="0" w:color="auto"/>
            </w:tcBorders>
            <w:shd w:val="clear" w:color="000000" w:fill="BFBFBF"/>
            <w:noWrap/>
            <w:vAlign w:val="center"/>
            <w:hideMark/>
          </w:tcPr>
          <w:p w:rsidR="008538A4" w:rsidRPr="008538A4" w:rsidRDefault="008538A4" w:rsidP="008538A4">
            <w:pPr>
              <w:rPr>
                <w:rFonts w:eastAsia="Times New Roman"/>
                <w:color w:val="000000"/>
                <w:lang w:eastAsia="fr-FR"/>
              </w:rPr>
            </w:pPr>
            <w:r w:rsidRPr="008538A4">
              <w:rPr>
                <w:rFonts w:eastAsia="Times New Roman"/>
                <w:color w:val="000000"/>
                <w:lang w:eastAsia="fr-FR"/>
              </w:rPr>
              <w:t> </w:t>
            </w:r>
          </w:p>
        </w:tc>
      </w:tr>
    </w:tbl>
    <w:p w:rsidR="008538A4" w:rsidRDefault="008538A4" w:rsidP="0064337A">
      <w:pPr>
        <w:jc w:val="both"/>
        <w:rPr>
          <w:rFonts w:asciiTheme="minorHAnsi" w:hAnsiTheme="minorHAnsi" w:cstheme="minorHAnsi"/>
          <w:sz w:val="24"/>
          <w:szCs w:val="24"/>
        </w:rPr>
      </w:pPr>
    </w:p>
    <w:p w:rsidR="0064337A" w:rsidRDefault="00B949FC" w:rsidP="0064337A">
      <w:pPr>
        <w:jc w:val="both"/>
        <w:rPr>
          <w:rFonts w:asciiTheme="minorHAnsi" w:hAnsiTheme="minorHAnsi" w:cstheme="minorHAnsi"/>
          <w:sz w:val="24"/>
          <w:szCs w:val="24"/>
        </w:rPr>
      </w:pPr>
      <w:r>
        <w:rPr>
          <w:rFonts w:asciiTheme="minorHAnsi" w:hAnsiTheme="minorHAnsi" w:cstheme="minorHAnsi"/>
          <w:sz w:val="24"/>
          <w:szCs w:val="24"/>
        </w:rPr>
        <w:t>L</w:t>
      </w:r>
      <w:r w:rsidR="0064337A">
        <w:rPr>
          <w:rFonts w:asciiTheme="minorHAnsi" w:hAnsiTheme="minorHAnsi" w:cstheme="minorHAnsi"/>
          <w:sz w:val="24"/>
          <w:szCs w:val="24"/>
        </w:rPr>
        <w:t>es CVS représentent plus du quart des évaluations envoyées. C'est toujours aujourd'hui notre plus gros prescripteur.</w:t>
      </w:r>
    </w:p>
    <w:p w:rsidR="0064337A" w:rsidRDefault="0064337A" w:rsidP="0064337A">
      <w:pPr>
        <w:jc w:val="both"/>
        <w:rPr>
          <w:rFonts w:asciiTheme="minorHAnsi" w:hAnsiTheme="minorHAnsi" w:cstheme="minorHAnsi"/>
          <w:sz w:val="24"/>
          <w:szCs w:val="24"/>
        </w:rPr>
      </w:pPr>
    </w:p>
    <w:p w:rsidR="0064337A" w:rsidRDefault="0064337A" w:rsidP="0064337A">
      <w:pPr>
        <w:jc w:val="both"/>
        <w:rPr>
          <w:rFonts w:asciiTheme="minorHAnsi" w:hAnsiTheme="minorHAnsi" w:cstheme="minorHAnsi"/>
          <w:sz w:val="24"/>
          <w:szCs w:val="24"/>
        </w:rPr>
      </w:pPr>
      <w:r>
        <w:rPr>
          <w:rFonts w:asciiTheme="minorHAnsi" w:hAnsiTheme="minorHAnsi" w:cstheme="minorHAnsi"/>
          <w:sz w:val="24"/>
          <w:szCs w:val="24"/>
        </w:rPr>
        <w:t>On voit avec les situations "autres / inconnues" qu'il a fallu</w:t>
      </w:r>
      <w:r w:rsidR="00B949FC">
        <w:rPr>
          <w:rFonts w:asciiTheme="minorHAnsi" w:hAnsiTheme="minorHAnsi" w:cstheme="minorHAnsi"/>
          <w:sz w:val="24"/>
          <w:szCs w:val="24"/>
        </w:rPr>
        <w:t>, là aussi</w:t>
      </w:r>
      <w:r>
        <w:rPr>
          <w:rFonts w:asciiTheme="minorHAnsi" w:hAnsiTheme="minorHAnsi" w:cstheme="minorHAnsi"/>
          <w:sz w:val="24"/>
          <w:szCs w:val="24"/>
        </w:rPr>
        <w:t xml:space="preserve">, faire un gros travail d'information et de sensibilisation sur le bon remplissage des évaluations. </w:t>
      </w:r>
      <w:r w:rsidR="00A42CF5">
        <w:rPr>
          <w:rFonts w:asciiTheme="minorHAnsi" w:hAnsiTheme="minorHAnsi" w:cstheme="minorHAnsi"/>
          <w:sz w:val="24"/>
          <w:szCs w:val="24"/>
        </w:rPr>
        <w:t>Ces évaluations "inconnues" sont pour la plupart des évaluations enregistrées par une structure qui n'ont pas donné, par la suite, d'évaluation</w:t>
      </w:r>
      <w:r w:rsidR="00B949FC">
        <w:rPr>
          <w:rFonts w:asciiTheme="minorHAnsi" w:hAnsiTheme="minorHAnsi" w:cstheme="minorHAnsi"/>
          <w:sz w:val="24"/>
          <w:szCs w:val="24"/>
        </w:rPr>
        <w:t>s</w:t>
      </w:r>
      <w:r w:rsidR="00A42CF5">
        <w:rPr>
          <w:rFonts w:asciiTheme="minorHAnsi" w:hAnsiTheme="minorHAnsi" w:cstheme="minorHAnsi"/>
          <w:sz w:val="24"/>
          <w:szCs w:val="24"/>
        </w:rPr>
        <w:t xml:space="preserve"> sociale</w:t>
      </w:r>
      <w:r w:rsidR="00B949FC">
        <w:rPr>
          <w:rFonts w:asciiTheme="minorHAnsi" w:hAnsiTheme="minorHAnsi" w:cstheme="minorHAnsi"/>
          <w:sz w:val="24"/>
          <w:szCs w:val="24"/>
        </w:rPr>
        <w:t>s</w:t>
      </w:r>
      <w:r w:rsidR="00A42CF5">
        <w:rPr>
          <w:rFonts w:asciiTheme="minorHAnsi" w:hAnsiTheme="minorHAnsi" w:cstheme="minorHAnsi"/>
          <w:sz w:val="24"/>
          <w:szCs w:val="24"/>
        </w:rPr>
        <w:t xml:space="preserve"> à traiter.</w:t>
      </w:r>
    </w:p>
    <w:p w:rsidR="0064337A" w:rsidRDefault="0064337A" w:rsidP="0064337A">
      <w:pPr>
        <w:jc w:val="both"/>
        <w:rPr>
          <w:rFonts w:asciiTheme="minorHAnsi" w:hAnsiTheme="minorHAnsi" w:cstheme="minorHAnsi"/>
          <w:sz w:val="24"/>
          <w:szCs w:val="24"/>
        </w:rPr>
      </w:pPr>
    </w:p>
    <w:p w:rsidR="0064337A" w:rsidRPr="00B555D2" w:rsidRDefault="0064337A" w:rsidP="0064337A">
      <w:pPr>
        <w:jc w:val="both"/>
        <w:rPr>
          <w:rFonts w:asciiTheme="minorHAnsi" w:hAnsiTheme="minorHAnsi" w:cstheme="minorHAnsi"/>
          <w:sz w:val="24"/>
          <w:szCs w:val="24"/>
        </w:rPr>
      </w:pPr>
      <w:r>
        <w:rPr>
          <w:rFonts w:asciiTheme="minorHAnsi" w:hAnsiTheme="minorHAnsi" w:cstheme="minorHAnsi"/>
          <w:sz w:val="24"/>
          <w:szCs w:val="24"/>
        </w:rPr>
        <w:t>Les</w:t>
      </w:r>
      <w:r w:rsidRPr="00B555D2">
        <w:rPr>
          <w:rFonts w:asciiTheme="minorHAnsi" w:hAnsiTheme="minorHAnsi" w:cstheme="minorHAnsi"/>
          <w:sz w:val="24"/>
          <w:szCs w:val="24"/>
        </w:rPr>
        <w:t xml:space="preserve"> "Services de proximité et spécialisés"</w:t>
      </w:r>
      <w:r>
        <w:rPr>
          <w:rFonts w:asciiTheme="minorHAnsi" w:hAnsiTheme="minorHAnsi" w:cstheme="minorHAnsi"/>
          <w:sz w:val="24"/>
          <w:szCs w:val="24"/>
        </w:rPr>
        <w:t xml:space="preserve"> représentent les accueils de jour, les </w:t>
      </w:r>
      <w:r w:rsidRPr="00B555D2">
        <w:rPr>
          <w:rFonts w:asciiTheme="minorHAnsi" w:hAnsiTheme="minorHAnsi" w:cstheme="minorHAnsi"/>
          <w:sz w:val="24"/>
          <w:szCs w:val="24"/>
        </w:rPr>
        <w:t xml:space="preserve">équipes de rue et </w:t>
      </w:r>
      <w:r>
        <w:rPr>
          <w:rFonts w:asciiTheme="minorHAnsi" w:hAnsiTheme="minorHAnsi" w:cstheme="minorHAnsi"/>
          <w:sz w:val="24"/>
          <w:szCs w:val="24"/>
        </w:rPr>
        <w:t xml:space="preserve">les </w:t>
      </w:r>
      <w:r w:rsidRPr="00B555D2">
        <w:rPr>
          <w:rFonts w:asciiTheme="minorHAnsi" w:hAnsiTheme="minorHAnsi" w:cstheme="minorHAnsi"/>
          <w:sz w:val="24"/>
          <w:szCs w:val="24"/>
        </w:rPr>
        <w:t>association</w:t>
      </w:r>
      <w:r>
        <w:rPr>
          <w:rFonts w:asciiTheme="minorHAnsi" w:hAnsiTheme="minorHAnsi" w:cstheme="minorHAnsi"/>
          <w:sz w:val="24"/>
          <w:szCs w:val="24"/>
        </w:rPr>
        <w:t>s</w:t>
      </w:r>
      <w:r w:rsidRPr="00B555D2">
        <w:rPr>
          <w:rFonts w:asciiTheme="minorHAnsi" w:hAnsiTheme="minorHAnsi" w:cstheme="minorHAnsi"/>
          <w:sz w:val="24"/>
          <w:szCs w:val="24"/>
        </w:rPr>
        <w:t xml:space="preserve"> de services spécialisés.</w:t>
      </w:r>
    </w:p>
    <w:p w:rsidR="0064337A" w:rsidRDefault="0064337A" w:rsidP="0064337A">
      <w:pPr>
        <w:jc w:val="both"/>
        <w:rPr>
          <w:rFonts w:asciiTheme="minorHAnsi" w:hAnsiTheme="minorHAnsi" w:cstheme="minorHAnsi"/>
          <w:sz w:val="24"/>
          <w:szCs w:val="24"/>
        </w:rPr>
      </w:pPr>
    </w:p>
    <w:p w:rsidR="0064337A" w:rsidRDefault="0064337A" w:rsidP="0064337A">
      <w:pPr>
        <w:jc w:val="both"/>
        <w:rPr>
          <w:rFonts w:asciiTheme="minorHAnsi" w:hAnsiTheme="minorHAnsi" w:cstheme="minorHAnsi"/>
          <w:sz w:val="24"/>
          <w:szCs w:val="24"/>
        </w:rPr>
      </w:pPr>
      <w:r>
        <w:rPr>
          <w:rFonts w:asciiTheme="minorHAnsi" w:hAnsiTheme="minorHAnsi" w:cstheme="minorHAnsi"/>
          <w:sz w:val="24"/>
          <w:szCs w:val="24"/>
        </w:rPr>
        <w:t>On peut aussi voir le travail engagé pour l'hiver 2011 / 2012 avec une nette augmentation, qui se confirme avec 2012, des évaluations envoyées par les CHU.</w:t>
      </w:r>
    </w:p>
    <w:p w:rsidR="00C223AA" w:rsidRDefault="00C223AA" w:rsidP="0064337A">
      <w:pPr>
        <w:jc w:val="both"/>
        <w:rPr>
          <w:rFonts w:asciiTheme="minorHAnsi" w:hAnsiTheme="minorHAnsi" w:cstheme="minorHAnsi"/>
          <w:sz w:val="24"/>
          <w:szCs w:val="24"/>
        </w:rPr>
      </w:pPr>
    </w:p>
    <w:p w:rsidR="00C223AA" w:rsidRDefault="00C223AA" w:rsidP="0064337A">
      <w:pPr>
        <w:jc w:val="both"/>
        <w:rPr>
          <w:rFonts w:asciiTheme="minorHAnsi" w:hAnsiTheme="minorHAnsi" w:cstheme="minorHAnsi"/>
          <w:sz w:val="24"/>
          <w:szCs w:val="24"/>
        </w:rPr>
      </w:pPr>
    </w:p>
    <w:p w:rsidR="00206CE7" w:rsidRDefault="00206CE7" w:rsidP="0064337A">
      <w:pPr>
        <w:jc w:val="both"/>
        <w:rPr>
          <w:rFonts w:asciiTheme="minorHAnsi" w:hAnsiTheme="minorHAnsi" w:cstheme="minorHAnsi"/>
          <w:sz w:val="24"/>
          <w:szCs w:val="24"/>
        </w:rPr>
      </w:pPr>
      <w:r>
        <w:rPr>
          <w:rFonts w:asciiTheme="minorHAnsi" w:hAnsiTheme="minorHAnsi" w:cstheme="minorHAnsi"/>
          <w:sz w:val="24"/>
          <w:szCs w:val="24"/>
        </w:rPr>
        <w:t>En termes de saisie au SIAO sur ces 850 fiches, au 31 décembre 2011 :</w:t>
      </w:r>
    </w:p>
    <w:p w:rsidR="00206CE7" w:rsidRDefault="00206CE7" w:rsidP="0064337A">
      <w:pPr>
        <w:jc w:val="both"/>
        <w:rPr>
          <w:rFonts w:asciiTheme="minorHAnsi" w:hAnsiTheme="minorHAnsi" w:cstheme="minorHAnsi"/>
          <w:sz w:val="24"/>
          <w:szCs w:val="24"/>
        </w:rPr>
      </w:pPr>
    </w:p>
    <w:tbl>
      <w:tblPr>
        <w:tblStyle w:val="Grilledutableau"/>
        <w:tblW w:w="0" w:type="auto"/>
        <w:jc w:val="center"/>
        <w:tblLook w:val="04A0" w:firstRow="1" w:lastRow="0" w:firstColumn="1" w:lastColumn="0" w:noHBand="0" w:noVBand="1"/>
      </w:tblPr>
      <w:tblGrid>
        <w:gridCol w:w="1535"/>
        <w:gridCol w:w="1535"/>
        <w:gridCol w:w="1535"/>
        <w:gridCol w:w="1535"/>
      </w:tblGrid>
      <w:tr w:rsidR="00206CE7" w:rsidRPr="00206CE7" w:rsidTr="00206CE7">
        <w:trPr>
          <w:jc w:val="center"/>
        </w:trPr>
        <w:tc>
          <w:tcPr>
            <w:tcW w:w="1535" w:type="dxa"/>
          </w:tcPr>
          <w:p w:rsidR="00206CE7" w:rsidRPr="00206CE7" w:rsidRDefault="00206CE7" w:rsidP="00206CE7">
            <w:pPr>
              <w:jc w:val="center"/>
              <w:rPr>
                <w:rFonts w:asciiTheme="minorHAnsi" w:hAnsiTheme="minorHAnsi" w:cstheme="minorHAnsi"/>
                <w:sz w:val="20"/>
                <w:szCs w:val="20"/>
              </w:rPr>
            </w:pPr>
            <w:r w:rsidRPr="00206CE7">
              <w:rPr>
                <w:rFonts w:asciiTheme="minorHAnsi" w:hAnsiTheme="minorHAnsi" w:cstheme="minorHAnsi"/>
                <w:sz w:val="20"/>
                <w:szCs w:val="20"/>
              </w:rPr>
              <w:t>Total fiches arrivées</w:t>
            </w:r>
          </w:p>
        </w:tc>
        <w:tc>
          <w:tcPr>
            <w:tcW w:w="1535" w:type="dxa"/>
          </w:tcPr>
          <w:p w:rsidR="00206CE7" w:rsidRPr="00206CE7" w:rsidRDefault="00206CE7" w:rsidP="00206CE7">
            <w:pPr>
              <w:jc w:val="center"/>
              <w:rPr>
                <w:rFonts w:asciiTheme="minorHAnsi" w:hAnsiTheme="minorHAnsi" w:cstheme="minorHAnsi"/>
                <w:sz w:val="20"/>
                <w:szCs w:val="20"/>
              </w:rPr>
            </w:pPr>
            <w:r w:rsidRPr="00206CE7">
              <w:rPr>
                <w:rFonts w:asciiTheme="minorHAnsi" w:hAnsiTheme="minorHAnsi" w:cstheme="minorHAnsi"/>
                <w:sz w:val="20"/>
                <w:szCs w:val="20"/>
              </w:rPr>
              <w:t>Fiches en travail structure</w:t>
            </w:r>
          </w:p>
        </w:tc>
        <w:tc>
          <w:tcPr>
            <w:tcW w:w="1535" w:type="dxa"/>
          </w:tcPr>
          <w:p w:rsidR="00206CE7" w:rsidRPr="00206CE7" w:rsidRDefault="00206CE7" w:rsidP="00206CE7">
            <w:pPr>
              <w:jc w:val="center"/>
              <w:rPr>
                <w:rFonts w:asciiTheme="minorHAnsi" w:hAnsiTheme="minorHAnsi" w:cstheme="minorHAnsi"/>
                <w:sz w:val="20"/>
                <w:szCs w:val="20"/>
              </w:rPr>
            </w:pPr>
            <w:r w:rsidRPr="00206CE7">
              <w:rPr>
                <w:rFonts w:asciiTheme="minorHAnsi" w:hAnsiTheme="minorHAnsi" w:cstheme="minorHAnsi"/>
                <w:sz w:val="20"/>
                <w:szCs w:val="20"/>
              </w:rPr>
              <w:t>Fiches à travailler au SIAO</w:t>
            </w:r>
          </w:p>
        </w:tc>
        <w:tc>
          <w:tcPr>
            <w:tcW w:w="1535" w:type="dxa"/>
          </w:tcPr>
          <w:p w:rsidR="00206CE7" w:rsidRPr="00206CE7" w:rsidRDefault="00206CE7" w:rsidP="00206CE7">
            <w:pPr>
              <w:jc w:val="center"/>
              <w:rPr>
                <w:rFonts w:asciiTheme="minorHAnsi" w:hAnsiTheme="minorHAnsi" w:cstheme="minorHAnsi"/>
                <w:sz w:val="20"/>
                <w:szCs w:val="20"/>
              </w:rPr>
            </w:pPr>
            <w:r w:rsidRPr="00206CE7">
              <w:rPr>
                <w:rFonts w:asciiTheme="minorHAnsi" w:hAnsiTheme="minorHAnsi" w:cstheme="minorHAnsi"/>
                <w:sz w:val="20"/>
                <w:szCs w:val="20"/>
              </w:rPr>
              <w:t>Fiches travaillées au SIAO</w:t>
            </w:r>
          </w:p>
        </w:tc>
      </w:tr>
      <w:tr w:rsidR="00206CE7" w:rsidRPr="00206CE7" w:rsidTr="00206CE7">
        <w:trPr>
          <w:jc w:val="center"/>
        </w:trPr>
        <w:tc>
          <w:tcPr>
            <w:tcW w:w="1535" w:type="dxa"/>
          </w:tcPr>
          <w:p w:rsidR="00206CE7" w:rsidRPr="00206CE7" w:rsidRDefault="00206CE7" w:rsidP="00206CE7">
            <w:pPr>
              <w:jc w:val="center"/>
              <w:rPr>
                <w:rFonts w:asciiTheme="minorHAnsi" w:hAnsiTheme="minorHAnsi" w:cstheme="minorHAnsi"/>
                <w:sz w:val="20"/>
                <w:szCs w:val="20"/>
              </w:rPr>
            </w:pPr>
            <w:r w:rsidRPr="00206CE7">
              <w:rPr>
                <w:rFonts w:asciiTheme="minorHAnsi" w:hAnsiTheme="minorHAnsi" w:cstheme="minorHAnsi"/>
                <w:sz w:val="20"/>
                <w:szCs w:val="20"/>
              </w:rPr>
              <w:t>850</w:t>
            </w:r>
          </w:p>
        </w:tc>
        <w:tc>
          <w:tcPr>
            <w:tcW w:w="1535" w:type="dxa"/>
          </w:tcPr>
          <w:p w:rsidR="00206CE7" w:rsidRPr="00206CE7" w:rsidRDefault="00206CE7" w:rsidP="00206CE7">
            <w:pPr>
              <w:jc w:val="center"/>
              <w:rPr>
                <w:rFonts w:asciiTheme="minorHAnsi" w:hAnsiTheme="minorHAnsi" w:cstheme="minorHAnsi"/>
                <w:sz w:val="20"/>
                <w:szCs w:val="20"/>
              </w:rPr>
            </w:pPr>
            <w:r w:rsidRPr="00206CE7">
              <w:rPr>
                <w:rFonts w:asciiTheme="minorHAnsi" w:hAnsiTheme="minorHAnsi" w:cstheme="minorHAnsi"/>
                <w:sz w:val="20"/>
                <w:szCs w:val="20"/>
              </w:rPr>
              <w:t>351</w:t>
            </w:r>
          </w:p>
        </w:tc>
        <w:tc>
          <w:tcPr>
            <w:tcW w:w="1535" w:type="dxa"/>
          </w:tcPr>
          <w:p w:rsidR="00206CE7" w:rsidRPr="00206CE7" w:rsidRDefault="00206CE7" w:rsidP="00206CE7">
            <w:pPr>
              <w:jc w:val="center"/>
              <w:rPr>
                <w:rFonts w:asciiTheme="minorHAnsi" w:hAnsiTheme="minorHAnsi" w:cstheme="minorHAnsi"/>
                <w:sz w:val="20"/>
                <w:szCs w:val="20"/>
              </w:rPr>
            </w:pPr>
            <w:r w:rsidRPr="00206CE7">
              <w:rPr>
                <w:rFonts w:asciiTheme="minorHAnsi" w:hAnsiTheme="minorHAnsi" w:cstheme="minorHAnsi"/>
                <w:sz w:val="20"/>
                <w:szCs w:val="20"/>
              </w:rPr>
              <w:t>48</w:t>
            </w:r>
          </w:p>
        </w:tc>
        <w:tc>
          <w:tcPr>
            <w:tcW w:w="1535" w:type="dxa"/>
          </w:tcPr>
          <w:p w:rsidR="00206CE7" w:rsidRPr="00206CE7" w:rsidRDefault="00206CE7" w:rsidP="00206CE7">
            <w:pPr>
              <w:jc w:val="center"/>
              <w:rPr>
                <w:rFonts w:asciiTheme="minorHAnsi" w:hAnsiTheme="minorHAnsi" w:cstheme="minorHAnsi"/>
                <w:sz w:val="20"/>
                <w:szCs w:val="20"/>
              </w:rPr>
            </w:pPr>
            <w:r w:rsidRPr="00206CE7">
              <w:rPr>
                <w:rFonts w:asciiTheme="minorHAnsi" w:hAnsiTheme="minorHAnsi" w:cstheme="minorHAnsi"/>
                <w:sz w:val="20"/>
                <w:szCs w:val="20"/>
              </w:rPr>
              <w:t>451</w:t>
            </w:r>
          </w:p>
        </w:tc>
      </w:tr>
    </w:tbl>
    <w:p w:rsidR="00206CE7" w:rsidRDefault="00206CE7" w:rsidP="0064337A">
      <w:pPr>
        <w:jc w:val="both"/>
        <w:rPr>
          <w:rFonts w:asciiTheme="minorHAnsi" w:hAnsiTheme="minorHAnsi" w:cstheme="minorHAnsi"/>
          <w:sz w:val="24"/>
          <w:szCs w:val="24"/>
        </w:rPr>
      </w:pPr>
    </w:p>
    <w:p w:rsidR="00206CE7" w:rsidRDefault="00206CE7" w:rsidP="0064337A">
      <w:pPr>
        <w:jc w:val="both"/>
        <w:rPr>
          <w:rFonts w:asciiTheme="minorHAnsi" w:hAnsiTheme="minorHAnsi" w:cstheme="minorHAnsi"/>
          <w:sz w:val="24"/>
          <w:szCs w:val="24"/>
        </w:rPr>
      </w:pPr>
      <w:r>
        <w:rPr>
          <w:rFonts w:asciiTheme="minorHAnsi" w:hAnsiTheme="minorHAnsi" w:cstheme="minorHAnsi"/>
          <w:sz w:val="24"/>
          <w:szCs w:val="24"/>
        </w:rPr>
        <w:t>Les fiches en travail structure sont pour la plupart les fiches appelées "autres / inconnues" qui n'ont pas donné lieu par la suite à une évaluation sociale.</w:t>
      </w:r>
    </w:p>
    <w:p w:rsidR="00206CE7" w:rsidRDefault="00206CE7" w:rsidP="0064337A">
      <w:pPr>
        <w:jc w:val="both"/>
        <w:rPr>
          <w:rFonts w:asciiTheme="minorHAnsi" w:hAnsiTheme="minorHAnsi" w:cstheme="minorHAnsi"/>
          <w:sz w:val="24"/>
          <w:szCs w:val="24"/>
        </w:rPr>
      </w:pPr>
    </w:p>
    <w:p w:rsidR="00206CE7" w:rsidRDefault="00206CE7" w:rsidP="0064337A">
      <w:pPr>
        <w:jc w:val="both"/>
        <w:rPr>
          <w:rFonts w:asciiTheme="minorHAnsi" w:hAnsiTheme="minorHAnsi" w:cstheme="minorHAnsi"/>
          <w:sz w:val="24"/>
          <w:szCs w:val="24"/>
        </w:rPr>
      </w:pPr>
      <w:r>
        <w:rPr>
          <w:rFonts w:asciiTheme="minorHAnsi" w:hAnsiTheme="minorHAnsi" w:cstheme="minorHAnsi"/>
          <w:sz w:val="24"/>
          <w:szCs w:val="24"/>
        </w:rPr>
        <w:t>Les fiches à travailler au SIAO sont des fiches reçues des prescripteurs avec une prescription et en attente de saisie par un travailleur social SIAO. Il faut cependant noter que dans ces 48 fiches, 28 concernent le logement et ne seront traitées que quand la commission logement se mettra en place.</w:t>
      </w:r>
    </w:p>
    <w:p w:rsidR="00206CE7" w:rsidRDefault="00206CE7" w:rsidP="0064337A">
      <w:pPr>
        <w:jc w:val="both"/>
        <w:rPr>
          <w:rFonts w:asciiTheme="minorHAnsi" w:hAnsiTheme="minorHAnsi" w:cstheme="minorHAnsi"/>
          <w:sz w:val="24"/>
          <w:szCs w:val="24"/>
        </w:rPr>
      </w:pPr>
    </w:p>
    <w:p w:rsidR="00206CE7" w:rsidRDefault="00206CE7" w:rsidP="0064337A">
      <w:pPr>
        <w:jc w:val="both"/>
        <w:rPr>
          <w:rFonts w:asciiTheme="minorHAnsi" w:hAnsiTheme="minorHAnsi" w:cstheme="minorHAnsi"/>
          <w:sz w:val="24"/>
          <w:szCs w:val="24"/>
        </w:rPr>
      </w:pPr>
      <w:r>
        <w:rPr>
          <w:rFonts w:asciiTheme="minorHAnsi" w:hAnsiTheme="minorHAnsi" w:cstheme="minorHAnsi"/>
          <w:sz w:val="24"/>
          <w:szCs w:val="24"/>
        </w:rPr>
        <w:t xml:space="preserve">Sur les fiches travaillées au SIAO, </w:t>
      </w:r>
      <w:r w:rsidR="00564953">
        <w:rPr>
          <w:rFonts w:asciiTheme="minorHAnsi" w:hAnsiTheme="minorHAnsi" w:cstheme="minorHAnsi"/>
          <w:sz w:val="24"/>
          <w:szCs w:val="24"/>
        </w:rPr>
        <w:t>302</w:t>
      </w:r>
      <w:r>
        <w:rPr>
          <w:rFonts w:asciiTheme="minorHAnsi" w:hAnsiTheme="minorHAnsi" w:cstheme="minorHAnsi"/>
          <w:sz w:val="24"/>
          <w:szCs w:val="24"/>
        </w:rPr>
        <w:t xml:space="preserve"> ont donné lieu à une orientation, 108 sont considérés en sortie propre (sortie autonome, ou au trav</w:t>
      </w:r>
      <w:r w:rsidR="00564953">
        <w:rPr>
          <w:rFonts w:asciiTheme="minorHAnsi" w:hAnsiTheme="minorHAnsi" w:cstheme="minorHAnsi"/>
          <w:sz w:val="24"/>
          <w:szCs w:val="24"/>
        </w:rPr>
        <w:t>ers d'un autre dispositif) et 41</w:t>
      </w:r>
      <w:r>
        <w:rPr>
          <w:rFonts w:asciiTheme="minorHAnsi" w:hAnsiTheme="minorHAnsi" w:cstheme="minorHAnsi"/>
          <w:sz w:val="24"/>
          <w:szCs w:val="24"/>
        </w:rPr>
        <w:t xml:space="preserve"> sont en cours de travail (souvent en attente de complément d'informations demandées par le SIAO au prescripteur).</w:t>
      </w:r>
    </w:p>
    <w:p w:rsidR="00206CE7" w:rsidRDefault="00206CE7" w:rsidP="0064337A">
      <w:pPr>
        <w:jc w:val="both"/>
        <w:rPr>
          <w:rFonts w:asciiTheme="minorHAnsi" w:hAnsiTheme="minorHAnsi" w:cstheme="minorHAnsi"/>
          <w:sz w:val="24"/>
          <w:szCs w:val="24"/>
        </w:rPr>
      </w:pPr>
    </w:p>
    <w:p w:rsidR="00206CE7" w:rsidRDefault="00206CE7" w:rsidP="0064337A">
      <w:pPr>
        <w:jc w:val="both"/>
        <w:rPr>
          <w:rFonts w:asciiTheme="minorHAnsi" w:hAnsiTheme="minorHAnsi" w:cstheme="minorHAnsi"/>
          <w:sz w:val="24"/>
          <w:szCs w:val="24"/>
        </w:rPr>
      </w:pPr>
    </w:p>
    <w:p w:rsidR="00206CE7" w:rsidRDefault="00564953" w:rsidP="0064337A">
      <w:pPr>
        <w:jc w:val="both"/>
        <w:rPr>
          <w:rFonts w:asciiTheme="minorHAnsi" w:hAnsiTheme="minorHAnsi" w:cstheme="minorHAnsi"/>
          <w:sz w:val="24"/>
          <w:szCs w:val="24"/>
        </w:rPr>
      </w:pPr>
      <w:r>
        <w:rPr>
          <w:rFonts w:asciiTheme="minorHAnsi" w:hAnsiTheme="minorHAnsi" w:cstheme="minorHAnsi"/>
          <w:sz w:val="24"/>
          <w:szCs w:val="24"/>
        </w:rPr>
        <w:lastRenderedPageBreak/>
        <w:t xml:space="preserve">En ce qui concerne les orientations faites par le SIAO : </w:t>
      </w:r>
    </w:p>
    <w:p w:rsidR="00206CE7" w:rsidRPr="00564953" w:rsidRDefault="00206CE7" w:rsidP="0064337A">
      <w:pPr>
        <w:jc w:val="both"/>
        <w:rPr>
          <w:rFonts w:asciiTheme="minorHAnsi" w:hAnsiTheme="minorHAnsi" w:cstheme="minorHAnsi"/>
          <w:sz w:val="24"/>
          <w:szCs w:val="24"/>
        </w:rPr>
      </w:pPr>
    </w:p>
    <w:tbl>
      <w:tblPr>
        <w:tblW w:w="8699" w:type="dxa"/>
        <w:tblInd w:w="65" w:type="dxa"/>
        <w:tblCellMar>
          <w:left w:w="70" w:type="dxa"/>
          <w:right w:w="70" w:type="dxa"/>
        </w:tblCellMar>
        <w:tblLook w:val="04A0" w:firstRow="1" w:lastRow="0" w:firstColumn="1" w:lastColumn="0" w:noHBand="0" w:noVBand="1"/>
      </w:tblPr>
      <w:tblGrid>
        <w:gridCol w:w="2699"/>
        <w:gridCol w:w="1200"/>
        <w:gridCol w:w="1200"/>
        <w:gridCol w:w="1200"/>
        <w:gridCol w:w="1200"/>
        <w:gridCol w:w="1200"/>
      </w:tblGrid>
      <w:tr w:rsidR="00564953" w:rsidRPr="00564953" w:rsidTr="00C63767">
        <w:trPr>
          <w:trHeight w:val="300"/>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Orientations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Orientations totales</w:t>
            </w:r>
          </w:p>
        </w:tc>
        <w:tc>
          <w:tcPr>
            <w:tcW w:w="1200" w:type="dxa"/>
            <w:vMerge w:val="restart"/>
            <w:tcBorders>
              <w:top w:val="single" w:sz="4" w:space="0" w:color="auto"/>
              <w:left w:val="single" w:sz="4" w:space="0" w:color="auto"/>
              <w:bottom w:val="single" w:sz="4" w:space="0" w:color="auto"/>
              <w:right w:val="nil"/>
            </w:tcBorders>
            <w:shd w:val="clear" w:color="auto" w:fill="auto"/>
            <w:vAlign w:val="center"/>
            <w:hideMark/>
          </w:tcPr>
          <w:p w:rsidR="00564953" w:rsidRPr="00564953" w:rsidRDefault="00564953" w:rsidP="00C63767">
            <w:pPr>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En attente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Positionnés SIAO</w:t>
            </w:r>
          </w:p>
        </w:tc>
        <w:tc>
          <w:tcPr>
            <w:tcW w:w="1200" w:type="dxa"/>
            <w:vMerge w:val="restart"/>
            <w:tcBorders>
              <w:top w:val="single" w:sz="4" w:space="0" w:color="auto"/>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Admissions SIAO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Sorties hors SIAO</w:t>
            </w:r>
          </w:p>
        </w:tc>
      </w:tr>
      <w:tr w:rsidR="00564953" w:rsidRPr="00564953" w:rsidTr="00C63767">
        <w:trPr>
          <w:trHeight w:val="30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p>
        </w:tc>
        <w:tc>
          <w:tcPr>
            <w:tcW w:w="1200" w:type="dxa"/>
            <w:vMerge/>
            <w:tcBorders>
              <w:top w:val="single" w:sz="4" w:space="0" w:color="auto"/>
              <w:left w:val="single" w:sz="4" w:space="0" w:color="auto"/>
              <w:bottom w:val="single" w:sz="4" w:space="0" w:color="auto"/>
              <w:right w:val="nil"/>
            </w:tcBorders>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p>
        </w:tc>
        <w:tc>
          <w:tcPr>
            <w:tcW w:w="1200" w:type="dxa"/>
            <w:vMerge/>
            <w:tcBorders>
              <w:top w:val="single" w:sz="4" w:space="0" w:color="auto"/>
              <w:left w:val="nil"/>
              <w:bottom w:val="single" w:sz="4" w:space="0" w:color="auto"/>
              <w:right w:val="single" w:sz="4" w:space="0" w:color="auto"/>
            </w:tcBorders>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Maintien urgence</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25</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23</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w:t>
            </w: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Stabilisation</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6</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4</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0</w:t>
            </w: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Insertion</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133</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81</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21</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21</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10</w:t>
            </w: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 xml:space="preserve">IML </w:t>
            </w:r>
            <w:proofErr w:type="spellStart"/>
            <w:r w:rsidRPr="00564953">
              <w:rPr>
                <w:rFonts w:asciiTheme="minorHAnsi" w:eastAsia="Times New Roman" w:hAnsiTheme="minorHAnsi" w:cstheme="minorHAnsi"/>
                <w:color w:val="000000"/>
                <w:sz w:val="20"/>
                <w:szCs w:val="20"/>
                <w:lang w:eastAsia="fr-FR"/>
              </w:rPr>
              <w:t>Solibail</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46</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13</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18</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9</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6</w:t>
            </w: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IML Logement de transition</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5</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5</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0</w:t>
            </w: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Intermédiaire Résidence sociale</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25</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12</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7</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6</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0</w:t>
            </w: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Logement Adapté Maison Relais</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17</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11</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5</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w:t>
            </w: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FJT</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9</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3</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3</w:t>
            </w:r>
          </w:p>
        </w:tc>
      </w:tr>
      <w:tr w:rsidR="00564953" w:rsidRPr="00564953" w:rsidTr="00C63767">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564953" w:rsidRPr="00564953" w:rsidRDefault="00564953" w:rsidP="00C63767">
            <w:pP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TOTAL Orientations SIAO</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266</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152</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49</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43</w:t>
            </w:r>
          </w:p>
        </w:tc>
        <w:tc>
          <w:tcPr>
            <w:tcW w:w="1200" w:type="dxa"/>
            <w:tcBorders>
              <w:top w:val="nil"/>
              <w:left w:val="nil"/>
              <w:bottom w:val="single" w:sz="4" w:space="0" w:color="auto"/>
              <w:right w:val="single" w:sz="4" w:space="0" w:color="auto"/>
            </w:tcBorders>
            <w:shd w:val="clear" w:color="auto" w:fill="auto"/>
            <w:vAlign w:val="center"/>
            <w:hideMark/>
          </w:tcPr>
          <w:p w:rsidR="00564953" w:rsidRPr="00564953" w:rsidRDefault="00564953" w:rsidP="00C63767">
            <w:pPr>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22</w:t>
            </w:r>
          </w:p>
        </w:tc>
      </w:tr>
    </w:tbl>
    <w:p w:rsidR="00564953" w:rsidRPr="00564953" w:rsidRDefault="00564953" w:rsidP="00564953">
      <w:pPr>
        <w:jc w:val="both"/>
        <w:rPr>
          <w:rFonts w:asciiTheme="minorHAnsi" w:hAnsiTheme="minorHAnsi" w:cstheme="minorHAnsi"/>
          <w:sz w:val="24"/>
          <w:szCs w:val="24"/>
        </w:rPr>
      </w:pPr>
    </w:p>
    <w:p w:rsidR="00564953" w:rsidRPr="00564953" w:rsidRDefault="00564953" w:rsidP="00564953">
      <w:pPr>
        <w:spacing w:before="120"/>
        <w:jc w:val="both"/>
        <w:rPr>
          <w:rFonts w:asciiTheme="minorHAnsi" w:eastAsia="Calibri" w:hAnsiTheme="minorHAnsi" w:cstheme="minorHAnsi"/>
          <w:sz w:val="24"/>
          <w:szCs w:val="24"/>
        </w:rPr>
      </w:pPr>
      <w:r w:rsidRPr="00564953">
        <w:rPr>
          <w:rFonts w:asciiTheme="minorHAnsi" w:eastAsia="Calibri" w:hAnsiTheme="minorHAnsi" w:cstheme="minorHAnsi"/>
          <w:sz w:val="24"/>
          <w:szCs w:val="24"/>
        </w:rPr>
        <w:t xml:space="preserve">Pour rappel : </w:t>
      </w:r>
    </w:p>
    <w:p w:rsidR="00564953" w:rsidRPr="00564953" w:rsidRDefault="00564953" w:rsidP="00564953">
      <w:pPr>
        <w:pBdr>
          <w:top w:val="single" w:sz="4" w:space="1" w:color="auto"/>
          <w:left w:val="single" w:sz="4" w:space="4" w:color="auto"/>
          <w:bottom w:val="single" w:sz="4" w:space="1" w:color="auto"/>
          <w:right w:val="single" w:sz="4" w:space="4" w:color="auto"/>
        </w:pBdr>
        <w:spacing w:before="120"/>
        <w:jc w:val="both"/>
        <w:rPr>
          <w:rFonts w:asciiTheme="minorHAnsi" w:eastAsia="Calibri" w:hAnsiTheme="minorHAnsi" w:cstheme="minorHAnsi"/>
          <w:sz w:val="24"/>
          <w:szCs w:val="24"/>
        </w:rPr>
      </w:pPr>
      <w:r w:rsidRPr="00564953">
        <w:rPr>
          <w:rFonts w:asciiTheme="minorHAnsi" w:eastAsia="Calibri" w:hAnsiTheme="minorHAnsi" w:cstheme="minorHAnsi"/>
          <w:sz w:val="24"/>
          <w:szCs w:val="24"/>
        </w:rPr>
        <w:t>Les "orientations totales" sont toutes celle faites par le SIAO depuis le début des commissions.</w:t>
      </w:r>
    </w:p>
    <w:p w:rsidR="00564953" w:rsidRPr="00564953" w:rsidRDefault="00564953" w:rsidP="00564953">
      <w:pPr>
        <w:pBdr>
          <w:top w:val="single" w:sz="4" w:space="1" w:color="auto"/>
          <w:left w:val="single" w:sz="4" w:space="4" w:color="auto"/>
          <w:bottom w:val="single" w:sz="4" w:space="1" w:color="auto"/>
          <w:right w:val="single" w:sz="4" w:space="4" w:color="auto"/>
        </w:pBdr>
        <w:spacing w:before="120"/>
        <w:jc w:val="both"/>
        <w:rPr>
          <w:rFonts w:asciiTheme="minorHAnsi" w:eastAsia="Calibri" w:hAnsiTheme="minorHAnsi" w:cstheme="minorHAnsi"/>
          <w:sz w:val="24"/>
          <w:szCs w:val="24"/>
        </w:rPr>
      </w:pPr>
      <w:r w:rsidRPr="00564953">
        <w:rPr>
          <w:rFonts w:asciiTheme="minorHAnsi" w:eastAsia="Calibri" w:hAnsiTheme="minorHAnsi" w:cstheme="minorHAnsi"/>
          <w:sz w:val="24"/>
          <w:szCs w:val="24"/>
        </w:rPr>
        <w:t>Les situations "en attente" sont celles en attente d'une place disponible.</w:t>
      </w:r>
    </w:p>
    <w:p w:rsidR="00564953" w:rsidRPr="00564953" w:rsidRDefault="00564953" w:rsidP="00564953">
      <w:pPr>
        <w:pBdr>
          <w:top w:val="single" w:sz="4" w:space="1" w:color="auto"/>
          <w:left w:val="single" w:sz="4" w:space="4" w:color="auto"/>
          <w:bottom w:val="single" w:sz="4" w:space="1" w:color="auto"/>
          <w:right w:val="single" w:sz="4" w:space="4" w:color="auto"/>
        </w:pBdr>
        <w:spacing w:before="120"/>
        <w:jc w:val="both"/>
        <w:rPr>
          <w:rFonts w:asciiTheme="minorHAnsi" w:eastAsia="Calibri" w:hAnsiTheme="minorHAnsi" w:cstheme="minorHAnsi"/>
          <w:sz w:val="24"/>
          <w:szCs w:val="24"/>
        </w:rPr>
      </w:pPr>
      <w:r w:rsidRPr="00564953">
        <w:rPr>
          <w:rFonts w:asciiTheme="minorHAnsi" w:eastAsia="Calibri" w:hAnsiTheme="minorHAnsi" w:cstheme="minorHAnsi"/>
          <w:sz w:val="24"/>
          <w:szCs w:val="24"/>
        </w:rPr>
        <w:t>Les "positionnés SIAO" sont des situations soit positionnées sur une place disponible déclarée au SIAO soit des situations déjà admises mais dont l'admission n'a pas été portée à notre connaissance. Les informations à ce niveau sont régulièrement mises à jour.</w:t>
      </w:r>
    </w:p>
    <w:p w:rsidR="00564953" w:rsidRPr="00564953" w:rsidRDefault="00564953" w:rsidP="00564953">
      <w:pPr>
        <w:pBdr>
          <w:top w:val="single" w:sz="4" w:space="1" w:color="auto"/>
          <w:left w:val="single" w:sz="4" w:space="4" w:color="auto"/>
          <w:bottom w:val="single" w:sz="4" w:space="1" w:color="auto"/>
          <w:right w:val="single" w:sz="4" w:space="4" w:color="auto"/>
        </w:pBdr>
        <w:spacing w:before="120"/>
        <w:jc w:val="both"/>
        <w:rPr>
          <w:rFonts w:asciiTheme="minorHAnsi" w:eastAsia="Calibri" w:hAnsiTheme="minorHAnsi" w:cstheme="minorHAnsi"/>
          <w:sz w:val="24"/>
          <w:szCs w:val="24"/>
        </w:rPr>
      </w:pPr>
      <w:r w:rsidRPr="00564953">
        <w:rPr>
          <w:rFonts w:asciiTheme="minorHAnsi" w:eastAsia="Calibri" w:hAnsiTheme="minorHAnsi" w:cstheme="minorHAnsi"/>
          <w:sz w:val="24"/>
          <w:szCs w:val="24"/>
        </w:rPr>
        <w:t>Les "admissions SIAO" sont des situations admises au sein de la structure.</w:t>
      </w:r>
    </w:p>
    <w:p w:rsidR="00564953" w:rsidRPr="00564953" w:rsidRDefault="00564953" w:rsidP="00564953">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sz w:val="24"/>
          <w:szCs w:val="24"/>
        </w:rPr>
      </w:pPr>
      <w:r w:rsidRPr="00564953">
        <w:rPr>
          <w:rFonts w:asciiTheme="minorHAnsi" w:eastAsia="Calibri" w:hAnsiTheme="minorHAnsi" w:cstheme="minorHAnsi"/>
          <w:sz w:val="24"/>
          <w:szCs w:val="24"/>
        </w:rPr>
        <w:t>Les "sorties hors SIAO" sont celles qui ont été orientées par le SIAO mais qui ont trouvé une autre solution par elle-même ou au travers d'une autre structure.</w:t>
      </w:r>
    </w:p>
    <w:p w:rsidR="00564953" w:rsidRPr="00564953" w:rsidRDefault="00564953" w:rsidP="00564953">
      <w:pPr>
        <w:jc w:val="both"/>
        <w:rPr>
          <w:rFonts w:asciiTheme="minorHAnsi" w:hAnsiTheme="minorHAnsi" w:cstheme="minorHAnsi"/>
          <w:sz w:val="24"/>
          <w:szCs w:val="24"/>
        </w:rPr>
      </w:pPr>
    </w:p>
    <w:p w:rsidR="00564953" w:rsidRPr="00564953" w:rsidRDefault="00564953" w:rsidP="00564953">
      <w:pPr>
        <w:jc w:val="both"/>
        <w:rPr>
          <w:rFonts w:asciiTheme="minorHAnsi" w:hAnsiTheme="minorHAnsi" w:cstheme="minorHAnsi"/>
          <w:sz w:val="24"/>
          <w:szCs w:val="24"/>
        </w:rPr>
      </w:pPr>
      <w:r w:rsidRPr="00564953">
        <w:rPr>
          <w:rFonts w:asciiTheme="minorHAnsi" w:hAnsiTheme="minorHAnsi" w:cstheme="minorHAnsi"/>
          <w:sz w:val="24"/>
          <w:szCs w:val="24"/>
        </w:rPr>
        <w:t>Les situations "Urgence Hôtel" sont des familles avec une situation administrative ne permettant pas une insertion à court terme. Elles sont alors reconduites à l'hôtel le plus souvent mises à l'abri par le 115.</w:t>
      </w:r>
    </w:p>
    <w:p w:rsidR="00564953" w:rsidRPr="00564953" w:rsidRDefault="00564953" w:rsidP="00564953">
      <w:pPr>
        <w:jc w:val="both"/>
        <w:rPr>
          <w:rFonts w:asciiTheme="minorHAnsi" w:hAnsiTheme="minorHAnsi" w:cstheme="minorHAnsi"/>
          <w:sz w:val="24"/>
          <w:szCs w:val="24"/>
        </w:rPr>
      </w:pPr>
    </w:p>
    <w:p w:rsidR="00564953" w:rsidRPr="00564953" w:rsidRDefault="00564953" w:rsidP="00564953">
      <w:pPr>
        <w:keepNext/>
        <w:spacing w:before="120"/>
        <w:jc w:val="both"/>
        <w:rPr>
          <w:rFonts w:asciiTheme="minorHAnsi" w:eastAsia="Calibri" w:hAnsiTheme="minorHAnsi" w:cstheme="minorHAnsi"/>
          <w:sz w:val="24"/>
          <w:szCs w:val="24"/>
        </w:rPr>
      </w:pPr>
      <w:r w:rsidRPr="00564953">
        <w:rPr>
          <w:rFonts w:asciiTheme="minorHAnsi" w:eastAsia="Calibri" w:hAnsiTheme="minorHAnsi" w:cstheme="minorHAnsi"/>
          <w:sz w:val="24"/>
          <w:szCs w:val="24"/>
        </w:rPr>
        <w:lastRenderedPageBreak/>
        <w:t>Par ailleurs, nous extrayons du tableau précédent les situations présentées en commission mais dont l'orientation est en dehors du champ de compétence du SIAO. En effet, à l'heure actuelle, il n'est pas prévu que le SIAO régule un certain nombre de places tel que les CADA, centres maternels …. Dans ces cas, l'avis de la commission peut servir de soutien au référent dans sa recherche de solutions adaptées</w:t>
      </w:r>
    </w:p>
    <w:p w:rsidR="00564953" w:rsidRPr="00564953" w:rsidRDefault="00564953" w:rsidP="00564953">
      <w:pPr>
        <w:keepNext/>
        <w:rPr>
          <w:rFonts w:asciiTheme="minorHAnsi" w:eastAsia="Calibri" w:hAnsiTheme="minorHAnsi" w:cstheme="minorHAnsi"/>
          <w:sz w:val="24"/>
          <w:szCs w:val="24"/>
        </w:rPr>
      </w:pPr>
    </w:p>
    <w:tbl>
      <w:tblPr>
        <w:tblW w:w="5345" w:type="dxa"/>
        <w:jc w:val="center"/>
        <w:tblInd w:w="55" w:type="dxa"/>
        <w:tblCellMar>
          <w:left w:w="70" w:type="dxa"/>
          <w:right w:w="70" w:type="dxa"/>
        </w:tblCellMar>
        <w:tblLook w:val="04A0" w:firstRow="1" w:lastRow="0" w:firstColumn="1" w:lastColumn="0" w:noHBand="0" w:noVBand="1"/>
      </w:tblPr>
      <w:tblGrid>
        <w:gridCol w:w="3085"/>
        <w:gridCol w:w="1236"/>
        <w:gridCol w:w="1024"/>
      </w:tblGrid>
      <w:tr w:rsidR="00564953" w:rsidRPr="00564953" w:rsidTr="00C63767">
        <w:trPr>
          <w:trHeight w:val="300"/>
          <w:jc w:val="center"/>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564953" w:rsidRPr="00564953" w:rsidRDefault="00564953" w:rsidP="00C63767">
            <w:pPr>
              <w:keepNext/>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Orientations</w:t>
            </w:r>
          </w:p>
        </w:tc>
        <w:tc>
          <w:tcPr>
            <w:tcW w:w="1236" w:type="dxa"/>
            <w:tcBorders>
              <w:top w:val="single" w:sz="4" w:space="0" w:color="auto"/>
              <w:left w:val="nil"/>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Orientations totales</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Sorties Autonome</w:t>
            </w:r>
          </w:p>
        </w:tc>
      </w:tr>
      <w:tr w:rsidR="00564953" w:rsidRPr="00564953" w:rsidTr="00C63767">
        <w:trPr>
          <w:trHeight w:val="300"/>
          <w:jc w:val="center"/>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564953" w:rsidRPr="00564953" w:rsidRDefault="00564953" w:rsidP="00C63767">
            <w:pPr>
              <w:keepNext/>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CADA</w:t>
            </w:r>
          </w:p>
        </w:tc>
        <w:tc>
          <w:tcPr>
            <w:tcW w:w="1236" w:type="dxa"/>
            <w:tcBorders>
              <w:top w:val="single" w:sz="4" w:space="0" w:color="auto"/>
              <w:left w:val="nil"/>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color w:val="000000"/>
                <w:sz w:val="20"/>
                <w:szCs w:val="20"/>
                <w:lang w:eastAsia="fr-FR"/>
              </w:rPr>
            </w:pPr>
          </w:p>
        </w:tc>
      </w:tr>
      <w:tr w:rsidR="00564953" w:rsidRPr="00564953" w:rsidTr="00C63767">
        <w:trPr>
          <w:trHeight w:val="300"/>
          <w:jc w:val="center"/>
        </w:trPr>
        <w:tc>
          <w:tcPr>
            <w:tcW w:w="3085" w:type="dxa"/>
            <w:tcBorders>
              <w:top w:val="nil"/>
              <w:left w:val="single" w:sz="4" w:space="0" w:color="auto"/>
              <w:bottom w:val="single" w:sz="4" w:space="0" w:color="auto"/>
              <w:right w:val="single" w:sz="4" w:space="0" w:color="auto"/>
            </w:tcBorders>
            <w:noWrap/>
            <w:vAlign w:val="center"/>
            <w:hideMark/>
          </w:tcPr>
          <w:p w:rsidR="00564953" w:rsidRPr="00564953" w:rsidRDefault="00564953" w:rsidP="00C63767">
            <w:pPr>
              <w:keepNext/>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Intermédiaire Bail Glissant</w:t>
            </w:r>
          </w:p>
        </w:tc>
        <w:tc>
          <w:tcPr>
            <w:tcW w:w="1236" w:type="dxa"/>
            <w:tcBorders>
              <w:top w:val="single" w:sz="4" w:space="0" w:color="auto"/>
              <w:left w:val="nil"/>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w:t>
            </w:r>
          </w:p>
        </w:tc>
        <w:tc>
          <w:tcPr>
            <w:tcW w:w="1024" w:type="dxa"/>
            <w:tcBorders>
              <w:top w:val="single" w:sz="4" w:space="0" w:color="auto"/>
              <w:left w:val="single" w:sz="4" w:space="0" w:color="auto"/>
              <w:bottom w:val="single" w:sz="4" w:space="0" w:color="auto"/>
              <w:right w:val="single" w:sz="4" w:space="0" w:color="auto"/>
            </w:tcBorders>
            <w:vAlign w:val="center"/>
          </w:tcPr>
          <w:p w:rsidR="00564953" w:rsidRPr="00564953" w:rsidRDefault="00564953" w:rsidP="00C63767">
            <w:pPr>
              <w:keepNext/>
              <w:jc w:val="center"/>
              <w:rPr>
                <w:rFonts w:asciiTheme="minorHAnsi" w:eastAsia="Times New Roman" w:hAnsiTheme="minorHAnsi" w:cstheme="minorHAnsi"/>
                <w:color w:val="000000"/>
                <w:sz w:val="20"/>
                <w:szCs w:val="20"/>
                <w:lang w:eastAsia="fr-FR"/>
              </w:rPr>
            </w:pPr>
          </w:p>
        </w:tc>
      </w:tr>
      <w:tr w:rsidR="00564953" w:rsidRPr="00564953" w:rsidTr="00C63767">
        <w:trPr>
          <w:trHeight w:val="300"/>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564953" w:rsidRPr="00564953" w:rsidRDefault="00564953" w:rsidP="00C63767">
            <w:pPr>
              <w:keepNext/>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Foyer logement personnes âgées</w:t>
            </w:r>
          </w:p>
        </w:tc>
        <w:tc>
          <w:tcPr>
            <w:tcW w:w="1236" w:type="dxa"/>
            <w:tcBorders>
              <w:top w:val="single" w:sz="4" w:space="0" w:color="auto"/>
              <w:left w:val="nil"/>
              <w:bottom w:val="single" w:sz="4" w:space="0" w:color="auto"/>
              <w:right w:val="single" w:sz="4" w:space="0" w:color="auto"/>
            </w:tcBorders>
            <w:vAlign w:val="center"/>
          </w:tcPr>
          <w:p w:rsidR="00564953" w:rsidRPr="00564953" w:rsidRDefault="00564953" w:rsidP="00C63767">
            <w:pPr>
              <w:keepNext/>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1</w:t>
            </w:r>
          </w:p>
        </w:tc>
        <w:tc>
          <w:tcPr>
            <w:tcW w:w="1024" w:type="dxa"/>
            <w:tcBorders>
              <w:top w:val="single" w:sz="4" w:space="0" w:color="auto"/>
              <w:left w:val="single" w:sz="4" w:space="0" w:color="auto"/>
              <w:bottom w:val="single" w:sz="4" w:space="0" w:color="auto"/>
              <w:right w:val="single" w:sz="4" w:space="0" w:color="auto"/>
            </w:tcBorders>
            <w:vAlign w:val="center"/>
          </w:tcPr>
          <w:p w:rsidR="00564953" w:rsidRPr="00564953" w:rsidRDefault="00564953" w:rsidP="00C63767">
            <w:pPr>
              <w:keepNext/>
              <w:jc w:val="center"/>
              <w:rPr>
                <w:rFonts w:asciiTheme="minorHAnsi" w:eastAsia="Times New Roman" w:hAnsiTheme="minorHAnsi" w:cstheme="minorHAnsi"/>
                <w:color w:val="000000"/>
                <w:sz w:val="20"/>
                <w:szCs w:val="20"/>
                <w:lang w:eastAsia="fr-FR"/>
              </w:rPr>
            </w:pPr>
          </w:p>
        </w:tc>
      </w:tr>
      <w:tr w:rsidR="00564953" w:rsidRPr="00564953" w:rsidTr="00C63767">
        <w:trPr>
          <w:trHeight w:val="300"/>
          <w:jc w:val="center"/>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564953" w:rsidRPr="00564953" w:rsidRDefault="00564953" w:rsidP="00C63767">
            <w:pPr>
              <w:keepNext/>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Logement Public</w:t>
            </w:r>
          </w:p>
        </w:tc>
        <w:tc>
          <w:tcPr>
            <w:tcW w:w="1236" w:type="dxa"/>
            <w:tcBorders>
              <w:top w:val="single" w:sz="4" w:space="0" w:color="auto"/>
              <w:left w:val="nil"/>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33</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color w:val="000000"/>
                <w:sz w:val="20"/>
                <w:szCs w:val="20"/>
                <w:lang w:eastAsia="fr-FR"/>
              </w:rPr>
            </w:pPr>
            <w:r w:rsidRPr="00564953">
              <w:rPr>
                <w:rFonts w:asciiTheme="minorHAnsi" w:eastAsia="Times New Roman" w:hAnsiTheme="minorHAnsi" w:cstheme="minorHAnsi"/>
                <w:color w:val="000000"/>
                <w:sz w:val="20"/>
                <w:szCs w:val="20"/>
                <w:lang w:eastAsia="fr-FR"/>
              </w:rPr>
              <w:t>6</w:t>
            </w:r>
          </w:p>
        </w:tc>
      </w:tr>
      <w:tr w:rsidR="00564953" w:rsidRPr="00564953" w:rsidTr="00C63767">
        <w:trPr>
          <w:trHeight w:val="300"/>
          <w:jc w:val="center"/>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564953" w:rsidRPr="00564953" w:rsidRDefault="00564953" w:rsidP="00C63767">
            <w:pPr>
              <w:keepNext/>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TOTAL Orientation Hors SIAO</w:t>
            </w:r>
          </w:p>
        </w:tc>
        <w:tc>
          <w:tcPr>
            <w:tcW w:w="1236" w:type="dxa"/>
            <w:tcBorders>
              <w:top w:val="single" w:sz="4" w:space="0" w:color="auto"/>
              <w:left w:val="nil"/>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36</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4953" w:rsidRPr="00564953" w:rsidRDefault="00564953" w:rsidP="00C63767">
            <w:pPr>
              <w:keepNext/>
              <w:jc w:val="center"/>
              <w:rPr>
                <w:rFonts w:asciiTheme="minorHAnsi" w:eastAsia="Times New Roman" w:hAnsiTheme="minorHAnsi" w:cstheme="minorHAnsi"/>
                <w:b/>
                <w:color w:val="000000"/>
                <w:sz w:val="20"/>
                <w:szCs w:val="20"/>
                <w:lang w:eastAsia="fr-FR"/>
              </w:rPr>
            </w:pPr>
            <w:r w:rsidRPr="00564953">
              <w:rPr>
                <w:rFonts w:asciiTheme="minorHAnsi" w:eastAsia="Times New Roman" w:hAnsiTheme="minorHAnsi" w:cstheme="minorHAnsi"/>
                <w:b/>
                <w:color w:val="000000"/>
                <w:sz w:val="20"/>
                <w:szCs w:val="20"/>
                <w:lang w:eastAsia="fr-FR"/>
              </w:rPr>
              <w:t>6</w:t>
            </w:r>
          </w:p>
        </w:tc>
      </w:tr>
    </w:tbl>
    <w:p w:rsidR="00564953" w:rsidRPr="00564953" w:rsidRDefault="00564953" w:rsidP="00564953">
      <w:pPr>
        <w:jc w:val="both"/>
        <w:rPr>
          <w:rFonts w:asciiTheme="minorHAnsi" w:hAnsiTheme="minorHAnsi" w:cstheme="minorHAnsi"/>
          <w:sz w:val="24"/>
          <w:szCs w:val="24"/>
        </w:rPr>
      </w:pPr>
    </w:p>
    <w:p w:rsidR="00564953" w:rsidRDefault="00564953" w:rsidP="00564953">
      <w:pPr>
        <w:jc w:val="both"/>
        <w:rPr>
          <w:rFonts w:asciiTheme="minorHAnsi" w:hAnsiTheme="minorHAnsi" w:cstheme="minorHAnsi"/>
          <w:sz w:val="24"/>
          <w:szCs w:val="24"/>
        </w:rPr>
      </w:pPr>
      <w:r w:rsidRPr="00564953">
        <w:rPr>
          <w:rFonts w:asciiTheme="minorHAnsi" w:hAnsiTheme="minorHAnsi" w:cstheme="minorHAnsi"/>
          <w:noProof/>
          <w:sz w:val="24"/>
          <w:szCs w:val="24"/>
          <w:lang w:eastAsia="fr-FR"/>
        </w:rPr>
        <w:drawing>
          <wp:anchor distT="0" distB="0" distL="114300" distR="114300" simplePos="0" relativeHeight="251662336" behindDoc="0" locked="0" layoutInCell="1" allowOverlap="1" wp14:anchorId="42F9D017" wp14:editId="04B0CE69">
            <wp:simplePos x="0" y="0"/>
            <wp:positionH relativeFrom="column">
              <wp:posOffset>2392680</wp:posOffset>
            </wp:positionH>
            <wp:positionV relativeFrom="paragraph">
              <wp:posOffset>47625</wp:posOffset>
            </wp:positionV>
            <wp:extent cx="3399790" cy="20593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9790" cy="2059305"/>
                    </a:xfrm>
                    <a:prstGeom prst="rect">
                      <a:avLst/>
                    </a:prstGeom>
                    <a:noFill/>
                  </pic:spPr>
                </pic:pic>
              </a:graphicData>
            </a:graphic>
            <wp14:sizeRelH relativeFrom="page">
              <wp14:pctWidth>0</wp14:pctWidth>
            </wp14:sizeRelH>
            <wp14:sizeRelV relativeFrom="page">
              <wp14:pctHeight>0</wp14:pctHeight>
            </wp14:sizeRelV>
          </wp:anchor>
        </w:drawing>
      </w:r>
    </w:p>
    <w:p w:rsidR="00564953" w:rsidRDefault="00564953" w:rsidP="00564953">
      <w:pPr>
        <w:jc w:val="both"/>
        <w:rPr>
          <w:rFonts w:asciiTheme="minorHAnsi" w:hAnsiTheme="minorHAnsi" w:cstheme="minorHAnsi"/>
          <w:sz w:val="24"/>
          <w:szCs w:val="24"/>
        </w:rPr>
      </w:pPr>
      <w:r>
        <w:rPr>
          <w:rFonts w:asciiTheme="minorHAnsi" w:hAnsiTheme="minorHAnsi" w:cstheme="minorHAnsi"/>
          <w:sz w:val="24"/>
          <w:szCs w:val="24"/>
        </w:rPr>
        <w:t>Le graphe suivant illustre la principale difficulté que nous rencontrons aujourd'hui en ce qui concerne l'orientation. Les femmes isolées avec enfant, qui sont aussi, on l'a vu précédemment, le public le plus présent au SIAO, sont celles qui ont le plus de mal à intégrer une structure.</w:t>
      </w:r>
    </w:p>
    <w:p w:rsidR="00564953" w:rsidRDefault="00564953" w:rsidP="00564953">
      <w:pPr>
        <w:jc w:val="both"/>
        <w:rPr>
          <w:rFonts w:asciiTheme="minorHAnsi" w:hAnsiTheme="minorHAnsi" w:cstheme="minorHAnsi"/>
          <w:sz w:val="24"/>
          <w:szCs w:val="24"/>
        </w:rPr>
      </w:pPr>
    </w:p>
    <w:p w:rsidR="00564953" w:rsidRDefault="00564953" w:rsidP="00564953">
      <w:pPr>
        <w:jc w:val="both"/>
        <w:rPr>
          <w:rFonts w:asciiTheme="minorHAnsi" w:hAnsiTheme="minorHAnsi" w:cstheme="minorHAnsi"/>
          <w:sz w:val="24"/>
          <w:szCs w:val="24"/>
        </w:rPr>
      </w:pPr>
    </w:p>
    <w:p w:rsidR="00564953" w:rsidRDefault="00564953" w:rsidP="00564953">
      <w:pPr>
        <w:jc w:val="both"/>
        <w:rPr>
          <w:rFonts w:asciiTheme="minorHAnsi" w:hAnsiTheme="minorHAnsi" w:cstheme="minorHAnsi"/>
          <w:sz w:val="24"/>
          <w:szCs w:val="24"/>
        </w:rPr>
      </w:pPr>
    </w:p>
    <w:p w:rsidR="001A0247" w:rsidRPr="0064337A" w:rsidRDefault="001A0247" w:rsidP="0064337A">
      <w:pPr>
        <w:jc w:val="both"/>
        <w:rPr>
          <w:rFonts w:asciiTheme="minorHAnsi" w:hAnsiTheme="minorHAnsi" w:cstheme="minorHAnsi"/>
          <w:sz w:val="24"/>
          <w:szCs w:val="24"/>
        </w:rPr>
      </w:pPr>
    </w:p>
    <w:p w:rsidR="001A0247" w:rsidRPr="00D57CE5" w:rsidRDefault="00E5758C" w:rsidP="00D57CE5">
      <w:pPr>
        <w:pStyle w:val="Titre2"/>
        <w:rPr>
          <w:rStyle w:val="Titre2Car"/>
          <w:b/>
        </w:rPr>
      </w:pPr>
      <w:bookmarkStart w:id="33" w:name="_Toc324324227"/>
      <w:r w:rsidRPr="00D57CE5">
        <w:rPr>
          <w:rStyle w:val="Titre2Car"/>
          <w:b/>
        </w:rPr>
        <w:t>Quelques données qualitatives</w:t>
      </w:r>
      <w:bookmarkEnd w:id="33"/>
      <w:r w:rsidRPr="00D57CE5">
        <w:rPr>
          <w:rStyle w:val="Titre2Car"/>
          <w:b/>
        </w:rPr>
        <w:t xml:space="preserve"> </w:t>
      </w:r>
    </w:p>
    <w:p w:rsidR="001A0247" w:rsidRPr="00564953" w:rsidRDefault="001A0247" w:rsidP="00BB47CC">
      <w:pPr>
        <w:jc w:val="both"/>
        <w:rPr>
          <w:rFonts w:asciiTheme="minorHAnsi" w:hAnsiTheme="minorHAnsi" w:cstheme="minorHAnsi"/>
          <w:sz w:val="24"/>
          <w:szCs w:val="24"/>
        </w:rPr>
      </w:pPr>
    </w:p>
    <w:p w:rsidR="00564953" w:rsidRDefault="00BB47CC" w:rsidP="00BB47CC">
      <w:pPr>
        <w:jc w:val="both"/>
        <w:rPr>
          <w:rFonts w:asciiTheme="minorHAnsi" w:hAnsiTheme="minorHAnsi" w:cstheme="minorHAnsi"/>
          <w:sz w:val="24"/>
          <w:szCs w:val="24"/>
        </w:rPr>
      </w:pPr>
      <w:r>
        <w:rPr>
          <w:rFonts w:asciiTheme="minorHAnsi" w:hAnsiTheme="minorHAnsi" w:cstheme="minorHAnsi"/>
          <w:sz w:val="24"/>
          <w:szCs w:val="24"/>
        </w:rPr>
        <w:t>Le suivi de la qualité du travail au SIAO se fait au travers de deux indicateurs.</w:t>
      </w:r>
    </w:p>
    <w:p w:rsidR="00BB47CC" w:rsidRPr="00564953" w:rsidRDefault="00BB47CC" w:rsidP="00BB47CC">
      <w:pPr>
        <w:jc w:val="both"/>
        <w:rPr>
          <w:rFonts w:asciiTheme="minorHAnsi" w:hAnsiTheme="minorHAnsi" w:cstheme="minorHAnsi"/>
          <w:sz w:val="24"/>
          <w:szCs w:val="24"/>
        </w:rPr>
      </w:pPr>
      <w:r>
        <w:rPr>
          <w:rFonts w:asciiTheme="minorHAnsi" w:hAnsiTheme="minorHAnsi" w:cstheme="minorHAnsi"/>
          <w:sz w:val="24"/>
          <w:szCs w:val="24"/>
        </w:rPr>
        <w:t>Le premier concerne le durée de traitement des situations et le deuxième concerne l'adéquation entre les propositions SIAO et la décision en commission.</w:t>
      </w:r>
    </w:p>
    <w:p w:rsidR="00564953" w:rsidRDefault="00564953" w:rsidP="00BB47CC">
      <w:pPr>
        <w:jc w:val="both"/>
        <w:rPr>
          <w:rFonts w:asciiTheme="minorHAnsi" w:hAnsiTheme="minorHAnsi" w:cstheme="minorHAnsi"/>
          <w:sz w:val="24"/>
          <w:szCs w:val="24"/>
        </w:rPr>
      </w:pPr>
    </w:p>
    <w:p w:rsidR="00BB47CC" w:rsidRDefault="00BB47CC" w:rsidP="00BB47CC">
      <w:pPr>
        <w:jc w:val="both"/>
        <w:rPr>
          <w:rFonts w:asciiTheme="minorHAnsi" w:hAnsiTheme="minorHAnsi" w:cstheme="minorHAnsi"/>
          <w:sz w:val="24"/>
          <w:szCs w:val="24"/>
        </w:rPr>
      </w:pPr>
      <w:r>
        <w:rPr>
          <w:rFonts w:asciiTheme="minorHAnsi" w:hAnsiTheme="minorHAnsi" w:cstheme="minorHAnsi"/>
          <w:sz w:val="24"/>
          <w:szCs w:val="24"/>
        </w:rPr>
        <w:t>Ainsi, en moyenne, la durée de traitement d'une situation entre le moment où elle est adressée au SIAO et la date de passage en commission est de 15,3 jours. Cela comprend donc le temps de traitement au SIAO et le temps de réponse du prescripteur.</w:t>
      </w:r>
    </w:p>
    <w:p w:rsidR="00BB47CC" w:rsidRDefault="00BB47CC" w:rsidP="00BB47CC">
      <w:pPr>
        <w:jc w:val="both"/>
        <w:rPr>
          <w:rFonts w:asciiTheme="minorHAnsi" w:hAnsiTheme="minorHAnsi" w:cstheme="minorHAnsi"/>
          <w:sz w:val="24"/>
          <w:szCs w:val="24"/>
        </w:rPr>
      </w:pPr>
    </w:p>
    <w:p w:rsidR="00BB47CC" w:rsidRDefault="00BB47CC" w:rsidP="00BB47CC">
      <w:pPr>
        <w:jc w:val="both"/>
        <w:rPr>
          <w:rFonts w:asciiTheme="minorHAnsi" w:hAnsiTheme="minorHAnsi" w:cstheme="minorHAnsi"/>
          <w:sz w:val="24"/>
          <w:szCs w:val="24"/>
        </w:rPr>
      </w:pPr>
      <w:r>
        <w:rPr>
          <w:rFonts w:asciiTheme="minorHAnsi" w:hAnsiTheme="minorHAnsi" w:cstheme="minorHAnsi"/>
          <w:sz w:val="24"/>
          <w:szCs w:val="24"/>
        </w:rPr>
        <w:t>Dans le même temps, l'adéquation entre la proposition SIAO et la décision de la commission est passée de 66 % à plus de 86 %.</w:t>
      </w:r>
    </w:p>
    <w:p w:rsidR="00BB47CC" w:rsidRPr="00564953" w:rsidRDefault="00BB47CC" w:rsidP="00BB47CC">
      <w:pPr>
        <w:jc w:val="both"/>
        <w:rPr>
          <w:rFonts w:asciiTheme="minorHAnsi" w:hAnsiTheme="minorHAnsi" w:cstheme="minorHAnsi"/>
          <w:sz w:val="24"/>
          <w:szCs w:val="24"/>
        </w:rPr>
      </w:pPr>
    </w:p>
    <w:tbl>
      <w:tblPr>
        <w:tblW w:w="9160" w:type="dxa"/>
        <w:tblInd w:w="65" w:type="dxa"/>
        <w:tblCellMar>
          <w:left w:w="70" w:type="dxa"/>
          <w:right w:w="70" w:type="dxa"/>
        </w:tblCellMar>
        <w:tblLook w:val="04A0" w:firstRow="1" w:lastRow="0" w:firstColumn="1" w:lastColumn="0" w:noHBand="0" w:noVBand="1"/>
      </w:tblPr>
      <w:tblGrid>
        <w:gridCol w:w="2420"/>
        <w:gridCol w:w="940"/>
        <w:gridCol w:w="940"/>
        <w:gridCol w:w="940"/>
        <w:gridCol w:w="940"/>
        <w:gridCol w:w="940"/>
        <w:gridCol w:w="1020"/>
        <w:gridCol w:w="1020"/>
      </w:tblGrid>
      <w:tr w:rsidR="00BB47CC" w:rsidRPr="00BB47CC" w:rsidTr="00BB47CC">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7CC" w:rsidRPr="00BB47CC" w:rsidRDefault="00BB47CC" w:rsidP="00BB47CC">
            <w:pP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Date commission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juin-11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juil-11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août-11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sept-11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oct-11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nov-11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déc-11</w:t>
            </w:r>
          </w:p>
        </w:tc>
      </w:tr>
      <w:tr w:rsidR="00BB47CC" w:rsidRPr="00BB47CC" w:rsidTr="00BB47CC">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B47CC" w:rsidRPr="00BB47CC" w:rsidRDefault="00BB47CC" w:rsidP="00BB47CC">
            <w:pP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Nb de commissions</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4</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2</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4</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3</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3</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3</w:t>
            </w:r>
          </w:p>
        </w:tc>
      </w:tr>
      <w:tr w:rsidR="00BB47CC" w:rsidRPr="00BB47CC" w:rsidTr="00BB47CC">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B47CC" w:rsidRPr="00BB47CC" w:rsidRDefault="00BB47CC" w:rsidP="00BB47CC">
            <w:pP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Nb de situations</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18</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12,5</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12</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11,5</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18,3</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19,3</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17,0</w:t>
            </w:r>
          </w:p>
        </w:tc>
      </w:tr>
      <w:tr w:rsidR="00BB47CC" w:rsidRPr="00BB47CC" w:rsidTr="00BB47CC">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B47CC" w:rsidRPr="00BB47CC" w:rsidRDefault="00BB47CC" w:rsidP="00BB47CC">
            <w:pP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nb de référents SIAO</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4</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3</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1,5</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2</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2</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4</w:t>
            </w:r>
          </w:p>
        </w:tc>
      </w:tr>
      <w:tr w:rsidR="00BB47CC" w:rsidRPr="00BB47CC" w:rsidTr="00BB47CC">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B47CC" w:rsidRPr="00BB47CC" w:rsidRDefault="00BB47CC" w:rsidP="00BB47CC">
            <w:pP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Nb de situations / réf SIAO</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4,5</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4,2</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12,0</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7,7</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9,2</w:t>
            </w:r>
          </w:p>
        </w:tc>
        <w:tc>
          <w:tcPr>
            <w:tcW w:w="102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9,7</w:t>
            </w:r>
          </w:p>
        </w:tc>
        <w:tc>
          <w:tcPr>
            <w:tcW w:w="102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4,3</w:t>
            </w:r>
          </w:p>
        </w:tc>
      </w:tr>
      <w:tr w:rsidR="00BB47CC" w:rsidRPr="00BB47CC" w:rsidTr="00BB47CC">
        <w:trPr>
          <w:trHeight w:val="255"/>
        </w:trPr>
        <w:tc>
          <w:tcPr>
            <w:tcW w:w="2420" w:type="dxa"/>
            <w:vMerge w:val="restart"/>
            <w:tcBorders>
              <w:top w:val="nil"/>
              <w:left w:val="single" w:sz="4" w:space="0" w:color="auto"/>
              <w:bottom w:val="single" w:sz="4" w:space="0" w:color="000000"/>
              <w:right w:val="single" w:sz="4" w:space="0" w:color="auto"/>
            </w:tcBorders>
            <w:shd w:val="clear" w:color="auto" w:fill="auto"/>
            <w:vAlign w:val="center"/>
            <w:hideMark/>
          </w:tcPr>
          <w:p w:rsidR="00BB47CC" w:rsidRPr="00BB47CC" w:rsidRDefault="00BB47CC" w:rsidP="00BB47CC">
            <w:pP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t>nb de décision en accord avec la préconisation</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 </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9</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12,0</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10,3</w:t>
            </w:r>
          </w:p>
        </w:tc>
      </w:tr>
      <w:tr w:rsidR="00BB47CC" w:rsidRPr="00BB47CC" w:rsidTr="00BB47CC">
        <w:trPr>
          <w:trHeight w:val="255"/>
        </w:trPr>
        <w:tc>
          <w:tcPr>
            <w:tcW w:w="2420" w:type="dxa"/>
            <w:vMerge/>
            <w:tcBorders>
              <w:top w:val="nil"/>
              <w:left w:val="single" w:sz="4" w:space="0" w:color="auto"/>
              <w:bottom w:val="single" w:sz="4" w:space="0" w:color="000000"/>
              <w:right w:val="single" w:sz="4" w:space="0" w:color="auto"/>
            </w:tcBorders>
            <w:vAlign w:val="center"/>
            <w:hideMark/>
          </w:tcPr>
          <w:p w:rsidR="00BB47CC" w:rsidRPr="00BB47CC" w:rsidRDefault="00BB47CC" w:rsidP="00BB47CC">
            <w:pPr>
              <w:rPr>
                <w:rFonts w:ascii="Calibri" w:eastAsia="Times New Roman" w:hAnsi="Calibri" w:cs="Calibri"/>
                <w:b/>
                <w:bCs/>
                <w:color w:val="000000"/>
                <w:sz w:val="20"/>
                <w:szCs w:val="20"/>
                <w:lang w:eastAsia="fr-FR"/>
              </w:rPr>
            </w:pP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0,0%</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0,0%</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0,0%</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0,0%</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49,1%</w:t>
            </w:r>
          </w:p>
        </w:tc>
        <w:tc>
          <w:tcPr>
            <w:tcW w:w="102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62,1%</w:t>
            </w:r>
          </w:p>
        </w:tc>
        <w:tc>
          <w:tcPr>
            <w:tcW w:w="102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60,8%</w:t>
            </w:r>
          </w:p>
        </w:tc>
      </w:tr>
      <w:tr w:rsidR="00BB47CC" w:rsidRPr="00BB47CC" w:rsidTr="00BB47CC">
        <w:trPr>
          <w:trHeight w:val="255"/>
        </w:trPr>
        <w:tc>
          <w:tcPr>
            <w:tcW w:w="2420" w:type="dxa"/>
            <w:vMerge w:val="restart"/>
            <w:tcBorders>
              <w:top w:val="nil"/>
              <w:left w:val="single" w:sz="4" w:space="0" w:color="auto"/>
              <w:bottom w:val="single" w:sz="4" w:space="0" w:color="000000"/>
              <w:right w:val="single" w:sz="4" w:space="0" w:color="auto"/>
            </w:tcBorders>
            <w:shd w:val="clear" w:color="auto" w:fill="auto"/>
            <w:vAlign w:val="center"/>
            <w:hideMark/>
          </w:tcPr>
          <w:p w:rsidR="00BB47CC" w:rsidRPr="00BB47CC" w:rsidRDefault="00BB47CC" w:rsidP="00BB47CC">
            <w:pPr>
              <w:rPr>
                <w:rFonts w:ascii="Calibri" w:eastAsia="Times New Roman" w:hAnsi="Calibri" w:cs="Calibri"/>
                <w:b/>
                <w:bCs/>
                <w:color w:val="000000"/>
                <w:sz w:val="20"/>
                <w:szCs w:val="20"/>
                <w:lang w:eastAsia="fr-FR"/>
              </w:rPr>
            </w:pPr>
            <w:r w:rsidRPr="00BB47CC">
              <w:rPr>
                <w:rFonts w:ascii="Calibri" w:eastAsia="Times New Roman" w:hAnsi="Calibri" w:cs="Calibri"/>
                <w:b/>
                <w:bCs/>
                <w:color w:val="000000"/>
                <w:sz w:val="20"/>
                <w:szCs w:val="20"/>
                <w:lang w:eastAsia="fr-FR"/>
              </w:rPr>
              <w:lastRenderedPageBreak/>
              <w:t>nb de décision en accord avec l'orientation SIAO</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12</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6,5</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8,5</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9,25</w:t>
            </w:r>
          </w:p>
        </w:tc>
        <w:tc>
          <w:tcPr>
            <w:tcW w:w="94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15,3</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16,7</w:t>
            </w:r>
          </w:p>
        </w:tc>
        <w:tc>
          <w:tcPr>
            <w:tcW w:w="1020" w:type="dxa"/>
            <w:tcBorders>
              <w:top w:val="nil"/>
              <w:left w:val="nil"/>
              <w:bottom w:val="single" w:sz="4" w:space="0" w:color="auto"/>
              <w:right w:val="single" w:sz="4" w:space="0" w:color="auto"/>
            </w:tcBorders>
            <w:shd w:val="clear" w:color="auto" w:fill="auto"/>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14,7</w:t>
            </w:r>
          </w:p>
        </w:tc>
      </w:tr>
      <w:tr w:rsidR="00BB47CC" w:rsidRPr="00BB47CC" w:rsidTr="00BB47CC">
        <w:trPr>
          <w:trHeight w:val="255"/>
        </w:trPr>
        <w:tc>
          <w:tcPr>
            <w:tcW w:w="2420" w:type="dxa"/>
            <w:vMerge/>
            <w:tcBorders>
              <w:top w:val="nil"/>
              <w:left w:val="single" w:sz="4" w:space="0" w:color="auto"/>
              <w:bottom w:val="single" w:sz="4" w:space="0" w:color="000000"/>
              <w:right w:val="single" w:sz="4" w:space="0" w:color="auto"/>
            </w:tcBorders>
            <w:vAlign w:val="center"/>
            <w:hideMark/>
          </w:tcPr>
          <w:p w:rsidR="00BB47CC" w:rsidRPr="00BB47CC" w:rsidRDefault="00BB47CC" w:rsidP="00BB47CC">
            <w:pPr>
              <w:rPr>
                <w:rFonts w:ascii="Calibri" w:eastAsia="Times New Roman" w:hAnsi="Calibri" w:cs="Calibri"/>
                <w:b/>
                <w:bCs/>
                <w:color w:val="000000"/>
                <w:sz w:val="20"/>
                <w:szCs w:val="20"/>
                <w:lang w:eastAsia="fr-FR"/>
              </w:rPr>
            </w:pP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66,7%</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52,0%</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70,8%</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80,4%</w:t>
            </w:r>
          </w:p>
        </w:tc>
        <w:tc>
          <w:tcPr>
            <w:tcW w:w="94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83,6%</w:t>
            </w:r>
          </w:p>
        </w:tc>
        <w:tc>
          <w:tcPr>
            <w:tcW w:w="102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86,2%</w:t>
            </w:r>
          </w:p>
        </w:tc>
        <w:tc>
          <w:tcPr>
            <w:tcW w:w="1020" w:type="dxa"/>
            <w:tcBorders>
              <w:top w:val="nil"/>
              <w:left w:val="nil"/>
              <w:bottom w:val="single" w:sz="4" w:space="0" w:color="auto"/>
              <w:right w:val="single" w:sz="4" w:space="0" w:color="auto"/>
            </w:tcBorders>
            <w:shd w:val="clear" w:color="000000" w:fill="F2F2F2"/>
            <w:noWrap/>
            <w:vAlign w:val="center"/>
            <w:hideMark/>
          </w:tcPr>
          <w:p w:rsidR="00BB47CC" w:rsidRPr="00BB47CC" w:rsidRDefault="00BB47CC" w:rsidP="00BB47CC">
            <w:pPr>
              <w:jc w:val="center"/>
              <w:rPr>
                <w:rFonts w:ascii="Calibri" w:eastAsia="Times New Roman" w:hAnsi="Calibri" w:cs="Calibri"/>
                <w:color w:val="000000"/>
                <w:sz w:val="20"/>
                <w:szCs w:val="20"/>
                <w:lang w:eastAsia="fr-FR"/>
              </w:rPr>
            </w:pPr>
            <w:r w:rsidRPr="00BB47CC">
              <w:rPr>
                <w:rFonts w:ascii="Calibri" w:eastAsia="Times New Roman" w:hAnsi="Calibri" w:cs="Calibri"/>
                <w:color w:val="000000"/>
                <w:sz w:val="20"/>
                <w:szCs w:val="20"/>
                <w:lang w:eastAsia="fr-FR"/>
              </w:rPr>
              <w:t>86,3%</w:t>
            </w:r>
          </w:p>
        </w:tc>
      </w:tr>
    </w:tbl>
    <w:p w:rsidR="00564953" w:rsidRPr="00564953" w:rsidRDefault="00564953" w:rsidP="00E5758C">
      <w:pPr>
        <w:rPr>
          <w:rFonts w:asciiTheme="minorHAnsi" w:hAnsiTheme="minorHAnsi" w:cstheme="minorHAnsi"/>
          <w:sz w:val="24"/>
          <w:szCs w:val="24"/>
        </w:rPr>
      </w:pPr>
    </w:p>
    <w:p w:rsidR="00564953" w:rsidRPr="00564953" w:rsidRDefault="00564953" w:rsidP="00E5758C">
      <w:pPr>
        <w:rPr>
          <w:rFonts w:asciiTheme="minorHAnsi" w:hAnsiTheme="minorHAnsi" w:cstheme="minorHAnsi"/>
          <w:sz w:val="24"/>
          <w:szCs w:val="24"/>
        </w:rPr>
      </w:pPr>
    </w:p>
    <w:p w:rsidR="001A0247" w:rsidRPr="003F5861" w:rsidRDefault="001A0247" w:rsidP="00E5758C"/>
    <w:p w:rsidR="001A0247" w:rsidRPr="003F5861" w:rsidRDefault="00E5758C" w:rsidP="00D57CE5">
      <w:pPr>
        <w:pStyle w:val="Titre2"/>
        <w:rPr>
          <w:rStyle w:val="Titre2Car"/>
          <w:b/>
        </w:rPr>
      </w:pPr>
      <w:bookmarkStart w:id="34" w:name="_Toc324324228"/>
      <w:r w:rsidRPr="003F5861">
        <w:rPr>
          <w:rStyle w:val="Titre2Car"/>
          <w:b/>
        </w:rPr>
        <w:t>Les résultats financiers</w:t>
      </w:r>
      <w:bookmarkEnd w:id="34"/>
      <w:r w:rsidRPr="003F5861">
        <w:rPr>
          <w:rStyle w:val="Titre2Car"/>
          <w:b/>
        </w:rPr>
        <w:t xml:space="preserve"> </w:t>
      </w:r>
    </w:p>
    <w:p w:rsidR="001A0247" w:rsidRPr="003F5861" w:rsidRDefault="001A0247" w:rsidP="00E5758C">
      <w:pPr>
        <w:rPr>
          <w:rStyle w:val="Titre2Ca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Pour ce premier exercice social de moins de 15 mois, l’association ayant été créée le 28 octobre 2010, le Bilan établi au 31 décembre 2011 se caractérise par un total du Bilan de 556 389 euros, un total des Produits d’exploitation de 298 880 euros et un Résultat net ni en excédent ni en déficit puisque réduit à zéro euro.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L’activité comptable a essentiellement débuté au cours du mois d’avril 2011, marqué par le recrutement du premier salarié de l’association.</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Les comptes de Bilan et de Résultat se détaillent de la manière suivante :</w:t>
      </w:r>
    </w:p>
    <w:p w:rsid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b/>
          <w:sz w:val="24"/>
          <w:szCs w:val="24"/>
          <w:lang w:eastAsia="fr-FR"/>
        </w:rPr>
      </w:pPr>
      <w:r w:rsidRPr="003F5861">
        <w:rPr>
          <w:rFonts w:asciiTheme="minorHAnsi" w:eastAsia="Calibri" w:hAnsiTheme="minorHAnsi" w:cstheme="minorHAnsi"/>
          <w:b/>
          <w:sz w:val="24"/>
          <w:szCs w:val="24"/>
          <w:lang w:eastAsia="fr-FR"/>
        </w:rPr>
        <w:t>A l’Actif</w:t>
      </w:r>
    </w:p>
    <w:p w:rsidR="003F5861" w:rsidRPr="003F5861" w:rsidRDefault="003F5861" w:rsidP="003F5861">
      <w:pPr>
        <w:jc w:val="both"/>
        <w:rPr>
          <w:rFonts w:asciiTheme="minorHAnsi" w:eastAsia="Calibri" w:hAnsiTheme="minorHAnsi" w:cstheme="minorHAnsi"/>
          <w:sz w:val="24"/>
          <w:szCs w:val="24"/>
          <w:u w:val="single"/>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Le total </w:t>
      </w:r>
      <w:r w:rsidRPr="003F5861">
        <w:rPr>
          <w:rFonts w:asciiTheme="minorHAnsi" w:eastAsia="Calibri" w:hAnsiTheme="minorHAnsi" w:cstheme="minorHAnsi"/>
          <w:b/>
          <w:sz w:val="24"/>
          <w:szCs w:val="24"/>
          <w:lang w:eastAsia="fr-FR"/>
        </w:rPr>
        <w:t>Actif immobilisé</w:t>
      </w:r>
      <w:r w:rsidRPr="003F5861">
        <w:rPr>
          <w:rFonts w:asciiTheme="minorHAnsi" w:eastAsia="Calibri" w:hAnsiTheme="minorHAnsi" w:cstheme="minorHAnsi"/>
          <w:sz w:val="24"/>
          <w:szCs w:val="24"/>
          <w:lang w:eastAsia="fr-FR"/>
        </w:rPr>
        <w:t xml:space="preserve"> net représente 58 519 euros fin 2011.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Le poste « Immobilisations Corporelles », le plus important, totalise un montant brut de </w:t>
      </w:r>
      <w:r w:rsidRPr="003F5861">
        <w:rPr>
          <w:rFonts w:asciiTheme="minorHAnsi" w:eastAsia="Calibri" w:hAnsiTheme="minorHAnsi" w:cstheme="minorHAnsi"/>
          <w:sz w:val="24"/>
          <w:szCs w:val="24"/>
          <w:lang w:eastAsia="fr-FR"/>
        </w:rPr>
        <w:br/>
        <w:t xml:space="preserve">67 197 euros auquel il convient de déduire les amortissements pour un montant de </w:t>
      </w:r>
      <w:r w:rsidRPr="003F5861">
        <w:rPr>
          <w:rFonts w:asciiTheme="minorHAnsi" w:eastAsia="Calibri" w:hAnsiTheme="minorHAnsi" w:cstheme="minorHAnsi"/>
          <w:sz w:val="24"/>
          <w:szCs w:val="24"/>
          <w:lang w:eastAsia="fr-FR"/>
        </w:rPr>
        <w:br/>
        <w:t xml:space="preserve">8 861 euros.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Les investissements de l’exercice, réalisés entre le mois d’avril et le mois de juillet 2011, se sont élevés à 67 197 euros pour les Immobilisations Corporelles et 183 euros pour les Immobilisations Financières issues de la création des comptes bancaires.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Ces investissements se détaillent pour l’essentiel en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0D2716">
      <w:pPr>
        <w:numPr>
          <w:ilvl w:val="0"/>
          <w:numId w:val="29"/>
        </w:numPr>
        <w:spacing w:before="120"/>
        <w:ind w:left="714" w:hanging="357"/>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des Agencements (peintures, câblage…) pour</w:t>
      </w:r>
      <w:r w:rsidRPr="003F5861">
        <w:rPr>
          <w:rFonts w:asciiTheme="minorHAnsi" w:eastAsia="Calibri" w:hAnsiTheme="minorHAnsi" w:cstheme="minorHAnsi"/>
          <w:sz w:val="24"/>
          <w:szCs w:val="24"/>
          <w:lang w:eastAsia="fr-FR"/>
        </w:rPr>
        <w:tab/>
      </w:r>
      <w:r w:rsidRPr="003F5861">
        <w:rPr>
          <w:rFonts w:asciiTheme="minorHAnsi" w:eastAsia="Calibri" w:hAnsiTheme="minorHAnsi" w:cstheme="minorHAnsi"/>
          <w:sz w:val="24"/>
          <w:szCs w:val="24"/>
          <w:lang w:eastAsia="fr-FR"/>
        </w:rPr>
        <w:tab/>
        <w:t>20 741 euros,</w:t>
      </w:r>
    </w:p>
    <w:p w:rsidR="003F5861" w:rsidRPr="003F5861" w:rsidRDefault="003F5861" w:rsidP="000D2716">
      <w:pPr>
        <w:numPr>
          <w:ilvl w:val="0"/>
          <w:numId w:val="29"/>
        </w:numPr>
        <w:spacing w:before="120"/>
        <w:ind w:left="714" w:hanging="357"/>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du Matériel informatique pour </w:t>
      </w:r>
      <w:r w:rsidRPr="003F5861">
        <w:rPr>
          <w:rFonts w:asciiTheme="minorHAnsi" w:eastAsia="Calibri" w:hAnsiTheme="minorHAnsi" w:cstheme="minorHAnsi"/>
          <w:sz w:val="24"/>
          <w:szCs w:val="24"/>
          <w:lang w:eastAsia="fr-FR"/>
        </w:rPr>
        <w:tab/>
      </w:r>
      <w:r w:rsidRPr="003F5861">
        <w:rPr>
          <w:rFonts w:asciiTheme="minorHAnsi" w:eastAsia="Calibri" w:hAnsiTheme="minorHAnsi" w:cstheme="minorHAnsi"/>
          <w:sz w:val="24"/>
          <w:szCs w:val="24"/>
          <w:lang w:eastAsia="fr-FR"/>
        </w:rPr>
        <w:tab/>
      </w:r>
      <w:r w:rsidRPr="003F5861">
        <w:rPr>
          <w:rFonts w:asciiTheme="minorHAnsi" w:eastAsia="Calibri" w:hAnsiTheme="minorHAnsi" w:cstheme="minorHAnsi"/>
          <w:sz w:val="24"/>
          <w:szCs w:val="24"/>
          <w:lang w:eastAsia="fr-FR"/>
        </w:rPr>
        <w:tab/>
      </w:r>
      <w:r w:rsidRPr="003F5861">
        <w:rPr>
          <w:rFonts w:asciiTheme="minorHAnsi" w:eastAsia="Calibri" w:hAnsiTheme="minorHAnsi" w:cstheme="minorHAnsi"/>
          <w:sz w:val="24"/>
          <w:szCs w:val="24"/>
          <w:lang w:eastAsia="fr-FR"/>
        </w:rPr>
        <w:tab/>
        <w:t>21 447 euros,</w:t>
      </w:r>
    </w:p>
    <w:p w:rsidR="003F5861" w:rsidRPr="003F5861" w:rsidRDefault="003F5861" w:rsidP="000D2716">
      <w:pPr>
        <w:numPr>
          <w:ilvl w:val="0"/>
          <w:numId w:val="29"/>
        </w:numPr>
        <w:spacing w:before="120"/>
        <w:ind w:left="714" w:hanging="357"/>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du Mobilier de bureau pour </w:t>
      </w:r>
      <w:r w:rsidRPr="003F5861">
        <w:rPr>
          <w:rFonts w:asciiTheme="minorHAnsi" w:eastAsia="Calibri" w:hAnsiTheme="minorHAnsi" w:cstheme="minorHAnsi"/>
          <w:sz w:val="24"/>
          <w:szCs w:val="24"/>
          <w:lang w:eastAsia="fr-FR"/>
        </w:rPr>
        <w:tab/>
      </w:r>
      <w:r w:rsidRPr="003F5861">
        <w:rPr>
          <w:rFonts w:asciiTheme="minorHAnsi" w:eastAsia="Calibri" w:hAnsiTheme="minorHAnsi" w:cstheme="minorHAnsi"/>
          <w:sz w:val="24"/>
          <w:szCs w:val="24"/>
          <w:lang w:eastAsia="fr-FR"/>
        </w:rPr>
        <w:tab/>
      </w:r>
      <w:r w:rsidRPr="003F5861">
        <w:rPr>
          <w:rFonts w:asciiTheme="minorHAnsi" w:eastAsia="Calibri" w:hAnsiTheme="minorHAnsi" w:cstheme="minorHAnsi"/>
          <w:sz w:val="24"/>
          <w:szCs w:val="24"/>
          <w:lang w:eastAsia="fr-FR"/>
        </w:rPr>
        <w:tab/>
      </w:r>
      <w:r w:rsidRPr="003F5861">
        <w:rPr>
          <w:rFonts w:asciiTheme="minorHAnsi" w:eastAsia="Calibri" w:hAnsiTheme="minorHAnsi" w:cstheme="minorHAnsi"/>
          <w:sz w:val="24"/>
          <w:szCs w:val="24"/>
          <w:lang w:eastAsia="fr-FR"/>
        </w:rPr>
        <w:tab/>
      </w:r>
      <w:r w:rsidRPr="003F5861">
        <w:rPr>
          <w:rFonts w:asciiTheme="minorHAnsi" w:eastAsia="Calibri" w:hAnsiTheme="minorHAnsi" w:cstheme="minorHAnsi"/>
          <w:sz w:val="24"/>
          <w:szCs w:val="24"/>
          <w:lang w:eastAsia="fr-FR"/>
        </w:rPr>
        <w:tab/>
        <w:t>25 009 euros.</w:t>
      </w: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br w:type="page"/>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 total de l’</w:t>
      </w:r>
      <w:r w:rsidRPr="003F5861">
        <w:rPr>
          <w:rFonts w:asciiTheme="minorHAnsi" w:eastAsia="Calibri" w:hAnsiTheme="minorHAnsi" w:cstheme="minorHAnsi"/>
          <w:b/>
          <w:sz w:val="24"/>
          <w:szCs w:val="24"/>
          <w:u w:val="single"/>
          <w:lang w:eastAsia="fr-FR"/>
        </w:rPr>
        <w:t>Actif circulan</w:t>
      </w:r>
      <w:r w:rsidRPr="003F5861">
        <w:rPr>
          <w:rFonts w:asciiTheme="minorHAnsi" w:eastAsia="Calibri" w:hAnsiTheme="minorHAnsi" w:cstheme="minorHAnsi"/>
          <w:sz w:val="24"/>
          <w:szCs w:val="24"/>
          <w:u w:val="single"/>
          <w:lang w:eastAsia="fr-FR"/>
        </w:rPr>
        <w:t>t</w:t>
      </w:r>
      <w:r w:rsidRPr="003F5861">
        <w:rPr>
          <w:rFonts w:asciiTheme="minorHAnsi" w:eastAsia="Calibri" w:hAnsiTheme="minorHAnsi" w:cstheme="minorHAnsi"/>
          <w:sz w:val="24"/>
          <w:szCs w:val="24"/>
          <w:lang w:eastAsia="fr-FR"/>
        </w:rPr>
        <w:t xml:space="preserve"> s’élève à 497 870 euros et se </w:t>
      </w:r>
      <w:proofErr w:type="gramStart"/>
      <w:r w:rsidRPr="003F5861">
        <w:rPr>
          <w:rFonts w:asciiTheme="minorHAnsi" w:eastAsia="Calibri" w:hAnsiTheme="minorHAnsi" w:cstheme="minorHAnsi"/>
          <w:sz w:val="24"/>
          <w:szCs w:val="24"/>
          <w:lang w:eastAsia="fr-FR"/>
        </w:rPr>
        <w:t>décompose en</w:t>
      </w:r>
      <w:proofErr w:type="gramEnd"/>
      <w:r w:rsidRPr="003F5861">
        <w:rPr>
          <w:rFonts w:asciiTheme="minorHAnsi" w:eastAsia="Calibri" w:hAnsiTheme="minorHAnsi" w:cstheme="minorHAnsi"/>
          <w:sz w:val="24"/>
          <w:szCs w:val="24"/>
          <w:lang w:eastAsia="fr-FR"/>
        </w:rPr>
        <w:t> :</w:t>
      </w:r>
    </w:p>
    <w:p w:rsidR="003F5861" w:rsidRPr="003F5861" w:rsidRDefault="003F5861" w:rsidP="003F5861">
      <w:pPr>
        <w:ind w:left="720"/>
        <w:jc w:val="both"/>
        <w:rPr>
          <w:rFonts w:asciiTheme="minorHAnsi" w:eastAsia="Calibri" w:hAnsiTheme="minorHAnsi" w:cstheme="minorHAnsi"/>
          <w:sz w:val="24"/>
          <w:szCs w:val="24"/>
          <w:lang w:eastAsia="fr-FR"/>
        </w:rPr>
      </w:pPr>
    </w:p>
    <w:p w:rsidR="003F5861" w:rsidRPr="003F5861" w:rsidRDefault="003F5861" w:rsidP="000D2716">
      <w:pPr>
        <w:numPr>
          <w:ilvl w:val="0"/>
          <w:numId w:val="29"/>
        </w:num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Autres Créances » pour un montant de 811 euros.</w:t>
      </w:r>
    </w:p>
    <w:p w:rsidR="003F5861" w:rsidRPr="003F5861" w:rsidRDefault="003F5861" w:rsidP="003F5861">
      <w:pPr>
        <w:ind w:left="720"/>
        <w:jc w:val="both"/>
        <w:rPr>
          <w:rFonts w:asciiTheme="minorHAnsi" w:eastAsia="Calibri" w:hAnsiTheme="minorHAnsi" w:cstheme="minorHAnsi"/>
          <w:sz w:val="24"/>
          <w:szCs w:val="24"/>
          <w:lang w:eastAsia="fr-FR"/>
        </w:rPr>
      </w:pPr>
    </w:p>
    <w:p w:rsidR="003F5861" w:rsidRPr="003F5861" w:rsidRDefault="003F5861" w:rsidP="000D2716">
      <w:pPr>
        <w:numPr>
          <w:ilvl w:val="0"/>
          <w:numId w:val="29"/>
        </w:num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 Disponibilités », constituées par le solde ouvert auprès du Crédit Coopératif, à hauteur de 495 684 euros. Cette trésorerie importante résulte du versement de la subvention 2011 mais aussi pour partie de la subvention 2012. En effet, la DRIHL – </w:t>
      </w:r>
      <w:r w:rsidRPr="003F5861">
        <w:rPr>
          <w:rFonts w:asciiTheme="minorHAnsi" w:eastAsia="Calibri" w:hAnsiTheme="minorHAnsi" w:cstheme="minorHAnsi"/>
          <w:i/>
          <w:sz w:val="24"/>
          <w:szCs w:val="24"/>
          <w:lang w:eastAsia="fr-FR"/>
        </w:rPr>
        <w:t>Direction Régionale et Interdépartementale de l’Hébergement et du Logement</w:t>
      </w:r>
      <w:r w:rsidRPr="003F5861">
        <w:rPr>
          <w:rFonts w:asciiTheme="minorHAnsi" w:eastAsia="Calibri" w:hAnsiTheme="minorHAnsi" w:cstheme="minorHAnsi"/>
          <w:sz w:val="24"/>
          <w:szCs w:val="24"/>
          <w:lang w:eastAsia="fr-FR"/>
        </w:rPr>
        <w:t xml:space="preserve"> – a consenti, sous présentation du résultat provisoire, à reporter totalement l’excédent 2011 pour les besoins prévisionnels de financement de 2012. Ce report a été traduit dans les comptes au poste « Produits constatés d’avance » et a pour conséquence de réduire le Résultat net à zéro euro.</w:t>
      </w:r>
    </w:p>
    <w:p w:rsidR="003F5861" w:rsidRPr="003F5861" w:rsidRDefault="003F5861" w:rsidP="003F5861">
      <w:pPr>
        <w:ind w:left="360"/>
        <w:jc w:val="both"/>
        <w:rPr>
          <w:rFonts w:asciiTheme="minorHAnsi" w:eastAsia="Calibri" w:hAnsiTheme="minorHAnsi" w:cstheme="minorHAnsi"/>
          <w:sz w:val="24"/>
          <w:szCs w:val="24"/>
          <w:lang w:eastAsia="fr-FR"/>
        </w:rPr>
      </w:pPr>
    </w:p>
    <w:p w:rsidR="003F5861" w:rsidRPr="003F5861" w:rsidRDefault="003F5861" w:rsidP="000D2716">
      <w:pPr>
        <w:numPr>
          <w:ilvl w:val="0"/>
          <w:numId w:val="29"/>
        </w:num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Charges Constatées d’Avance » pour 1 375 euros, constituées par des prestations informatiques pour le prochain exercice.</w:t>
      </w:r>
    </w:p>
    <w:p w:rsidR="003F5861" w:rsidRPr="003F5861" w:rsidRDefault="003F5861" w:rsidP="003F5861">
      <w:pPr>
        <w:jc w:val="both"/>
        <w:rPr>
          <w:rFonts w:asciiTheme="minorHAnsi" w:eastAsia="Calibri" w:hAnsiTheme="minorHAnsi" w:cstheme="minorHAnsi"/>
          <w:b/>
          <w:sz w:val="24"/>
          <w:szCs w:val="24"/>
          <w:u w:val="single"/>
          <w:lang w:eastAsia="fr-FR"/>
        </w:rPr>
      </w:pPr>
    </w:p>
    <w:p w:rsidR="003F5861" w:rsidRPr="003F5861" w:rsidRDefault="003F5861" w:rsidP="003F5861">
      <w:pPr>
        <w:jc w:val="both"/>
        <w:rPr>
          <w:rFonts w:asciiTheme="minorHAnsi" w:eastAsia="Calibri" w:hAnsiTheme="minorHAnsi" w:cstheme="minorHAnsi"/>
          <w:b/>
          <w:sz w:val="24"/>
          <w:szCs w:val="24"/>
          <w:u w:val="single"/>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b/>
          <w:sz w:val="24"/>
          <w:szCs w:val="24"/>
          <w:lang w:eastAsia="fr-FR"/>
        </w:rPr>
        <w:t>Au Passif</w:t>
      </w:r>
    </w:p>
    <w:p w:rsidR="003F5861" w:rsidRPr="003F5861" w:rsidRDefault="003F5861" w:rsidP="003F5861">
      <w:pPr>
        <w:jc w:val="both"/>
        <w:rPr>
          <w:rFonts w:asciiTheme="minorHAnsi" w:eastAsia="Calibri" w:hAnsiTheme="minorHAnsi" w:cstheme="minorHAnsi"/>
          <w:sz w:val="24"/>
          <w:szCs w:val="24"/>
          <w:u w:val="single"/>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 total des « Capitaux Propres » s’inscrit à 4 000 euros, provenant du poste « Fonds associatifs sans droit de reprise ». Il s’agit des fonds propres versés par les membres fondateurs tels qu’inscrits à l’article 6 des Statuts constitutifs. Ils représentent 8 parts de 500 euros correspondant au nombre des membres fondateurs.</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Le poste « Provisions pour Risques et Charges » est à néant.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 poste « Fournisseurs » s’établit à 32 758 euros.</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Les « Dettes Fiscales et Sociales » s’élèvent à 66 594 euros. Il s’agit pour l’essentiel des charges du quatrième trimestre réglées sur janvier 2012 mais aussi de provisions pour 21 940 euros dont les congés payés pour 13 058 euros. L’impôt à payer de 711 euros correspond à la fiscalité des placements réalisés au cours de l’exercice.</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Les « Autres Dettes » sont de 262 euros,</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Les « Produits Constatés d’Avance » évoqués précédemment s’élèvent donc à 452 775 euros.</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eastAsia="Calibri"/>
          <w:sz w:val="24"/>
          <w:szCs w:val="24"/>
          <w:lang w:eastAsia="fr-FR"/>
        </w:rPr>
      </w:pPr>
      <w:r w:rsidRPr="003F5861">
        <w:rPr>
          <w:rFonts w:eastAsia="Calibri"/>
          <w:sz w:val="24"/>
          <w:szCs w:val="24"/>
          <w:lang w:eastAsia="fr-FR"/>
        </w:rPr>
        <w:br w:type="page"/>
      </w:r>
    </w:p>
    <w:p w:rsidR="003F5861" w:rsidRPr="003F5861" w:rsidRDefault="003F5861" w:rsidP="003F5861">
      <w:pPr>
        <w:jc w:val="both"/>
        <w:rPr>
          <w:rFonts w:asciiTheme="minorHAnsi" w:eastAsia="Calibri" w:hAnsiTheme="minorHAnsi" w:cstheme="minorHAnsi"/>
          <w:b/>
          <w:sz w:val="24"/>
          <w:szCs w:val="24"/>
          <w:lang w:eastAsia="fr-FR"/>
        </w:rPr>
      </w:pPr>
      <w:r w:rsidRPr="003F5861">
        <w:rPr>
          <w:rFonts w:asciiTheme="minorHAnsi" w:eastAsia="Calibri" w:hAnsiTheme="minorHAnsi" w:cstheme="minorHAnsi"/>
          <w:b/>
          <w:sz w:val="24"/>
          <w:szCs w:val="24"/>
          <w:lang w:eastAsia="fr-FR"/>
        </w:rPr>
        <w:lastRenderedPageBreak/>
        <w:t>Au Compte de résultat</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Les « Produits d’Exploitation » s’élèvent à 298 880 euros et résultent de la subvention reçue de la DRIHL pour un montant de 751 654 euros puis reprise pour partie en « Produits constatés d’avance » à hauteur de 452 775 euros.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Les « Charges d’Exploitation » s’élèvent à 301 134 €.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Elles se décomposent en :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0D2716">
      <w:pPr>
        <w:numPr>
          <w:ilvl w:val="0"/>
          <w:numId w:val="29"/>
        </w:num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Autres achats et charges externes » à hauteur de 95 496 euros, dont le poste loyer à hauteur de 23540 euros, locations diverses et maintenance pour 23 677 euros.</w:t>
      </w:r>
    </w:p>
    <w:p w:rsidR="003F5861" w:rsidRPr="003F5861" w:rsidRDefault="003F5861" w:rsidP="003F5861">
      <w:pPr>
        <w:ind w:left="360"/>
        <w:jc w:val="both"/>
        <w:rPr>
          <w:rFonts w:asciiTheme="minorHAnsi" w:eastAsia="Calibri" w:hAnsiTheme="minorHAnsi" w:cstheme="minorHAnsi"/>
          <w:sz w:val="24"/>
          <w:szCs w:val="24"/>
          <w:lang w:eastAsia="fr-FR"/>
        </w:rPr>
      </w:pPr>
    </w:p>
    <w:p w:rsidR="003F5861" w:rsidRPr="003F5861" w:rsidRDefault="003F5861" w:rsidP="000D2716">
      <w:pPr>
        <w:numPr>
          <w:ilvl w:val="0"/>
          <w:numId w:val="29"/>
        </w:num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Impôts et taxes » dont les taxes sur salaires pour 4 382 euros,</w:t>
      </w:r>
    </w:p>
    <w:p w:rsidR="003F5861" w:rsidRPr="003F5861" w:rsidRDefault="003F5861" w:rsidP="003F5861">
      <w:pPr>
        <w:ind w:left="360"/>
        <w:jc w:val="both"/>
        <w:rPr>
          <w:rFonts w:asciiTheme="minorHAnsi" w:eastAsia="Calibri" w:hAnsiTheme="minorHAnsi" w:cstheme="minorHAnsi"/>
          <w:sz w:val="24"/>
          <w:szCs w:val="24"/>
          <w:lang w:eastAsia="fr-FR"/>
        </w:rPr>
      </w:pPr>
    </w:p>
    <w:p w:rsidR="003F5861" w:rsidRPr="003F5861" w:rsidRDefault="003F5861" w:rsidP="000D2716">
      <w:pPr>
        <w:numPr>
          <w:ilvl w:val="0"/>
          <w:numId w:val="29"/>
        </w:num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 Salaires et Charges sociales » pour 192 395 euros dont les salaires à hauteur de </w:t>
      </w:r>
      <w:r w:rsidRPr="003F5861">
        <w:rPr>
          <w:rFonts w:asciiTheme="minorHAnsi" w:eastAsia="Calibri" w:hAnsiTheme="minorHAnsi" w:cstheme="minorHAnsi"/>
          <w:sz w:val="24"/>
          <w:szCs w:val="24"/>
          <w:lang w:eastAsia="fr-FR"/>
        </w:rPr>
        <w:br/>
        <w:t>136 238 euros et les charges sociales d’environ 41% des salaires pour 56 157 euros,</w:t>
      </w:r>
    </w:p>
    <w:p w:rsidR="003F5861" w:rsidRPr="003F5861" w:rsidRDefault="003F5861" w:rsidP="003F5861">
      <w:pPr>
        <w:ind w:left="360"/>
        <w:jc w:val="both"/>
        <w:rPr>
          <w:rFonts w:asciiTheme="minorHAnsi" w:eastAsia="Calibri" w:hAnsiTheme="minorHAnsi" w:cstheme="minorHAnsi"/>
          <w:sz w:val="24"/>
          <w:szCs w:val="24"/>
          <w:lang w:eastAsia="fr-FR"/>
        </w:rPr>
      </w:pPr>
    </w:p>
    <w:p w:rsidR="003F5861" w:rsidRPr="003F5861" w:rsidRDefault="003F5861" w:rsidP="000D2716">
      <w:pPr>
        <w:numPr>
          <w:ilvl w:val="0"/>
          <w:numId w:val="29"/>
        </w:num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 xml:space="preserve">« Dotations aux amortissements » des investissements évoqués pour un montant de </w:t>
      </w:r>
      <w:r w:rsidRPr="003F5861">
        <w:rPr>
          <w:rFonts w:asciiTheme="minorHAnsi" w:eastAsia="Calibri" w:hAnsiTheme="minorHAnsi" w:cstheme="minorHAnsi"/>
          <w:sz w:val="24"/>
          <w:szCs w:val="24"/>
          <w:lang w:eastAsia="fr-FR"/>
        </w:rPr>
        <w:br/>
        <w:t>8 861 euros.</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 « Résultat d’Exploitation » de l’exercice résultant de ces différents postes représente une perte de 2 254 euros.</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 « Résultat financier » issu des placements de trésorerie s’établit à 2 965 euros.</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Le « Résultat Courant avant Impôts » ressort à 711 €.</w:t>
      </w:r>
    </w:p>
    <w:p w:rsidR="003F5861" w:rsidRPr="003F5861" w:rsidRDefault="003F5861" w:rsidP="003F5861">
      <w:pPr>
        <w:jc w:val="both"/>
        <w:rPr>
          <w:rFonts w:asciiTheme="minorHAnsi" w:eastAsia="Calibri" w:hAnsiTheme="minorHAnsi" w:cstheme="minorHAnsi"/>
          <w:sz w:val="24"/>
          <w:szCs w:val="24"/>
          <w:lang w:eastAsia="fr-FR"/>
        </w:rPr>
      </w:pPr>
    </w:p>
    <w:p w:rsidR="003F5861" w:rsidRPr="003F5861" w:rsidRDefault="003F5861" w:rsidP="003F5861">
      <w:pPr>
        <w:jc w:val="both"/>
        <w:rPr>
          <w:rFonts w:asciiTheme="minorHAnsi" w:eastAsia="Calibri" w:hAnsiTheme="minorHAnsi" w:cstheme="minorHAnsi"/>
          <w:sz w:val="24"/>
          <w:szCs w:val="24"/>
          <w:lang w:eastAsia="fr-FR"/>
        </w:rPr>
      </w:pPr>
      <w:r w:rsidRPr="003F5861">
        <w:rPr>
          <w:rFonts w:asciiTheme="minorHAnsi" w:eastAsia="Calibri" w:hAnsiTheme="minorHAnsi" w:cstheme="minorHAnsi"/>
          <w:sz w:val="24"/>
          <w:szCs w:val="24"/>
          <w:lang w:eastAsia="fr-FR"/>
        </w:rPr>
        <w:t>Après prise en compte de toutes ces opérations et de l’impôt sur les produits financiers, l’exercice 2011 dégage un Résultat net de zéro euro.</w:t>
      </w:r>
    </w:p>
    <w:p w:rsidR="00E5758C" w:rsidRPr="003F5861" w:rsidRDefault="00E5758C" w:rsidP="00E5758C">
      <w:pPr>
        <w:jc w:val="both"/>
        <w:rPr>
          <w:rFonts w:asciiTheme="minorHAnsi" w:hAnsiTheme="minorHAnsi" w:cstheme="minorHAnsi"/>
          <w:highlight w:val="yellow"/>
        </w:rPr>
      </w:pPr>
    </w:p>
    <w:p w:rsidR="003F5861" w:rsidRPr="003F5861" w:rsidRDefault="003F5861" w:rsidP="00E5758C">
      <w:pPr>
        <w:jc w:val="both"/>
        <w:rPr>
          <w:rFonts w:asciiTheme="minorHAnsi" w:hAnsiTheme="minorHAnsi" w:cstheme="minorHAnsi"/>
          <w:highlight w:val="yellow"/>
        </w:rPr>
      </w:pPr>
    </w:p>
    <w:p w:rsidR="00E5758C" w:rsidRPr="003F5861" w:rsidRDefault="00E5758C" w:rsidP="00E5758C">
      <w:pPr>
        <w:jc w:val="both"/>
        <w:rPr>
          <w:rFonts w:asciiTheme="minorHAnsi" w:hAnsiTheme="minorHAnsi" w:cstheme="minorHAnsi"/>
          <w:highlight w:val="yellow"/>
        </w:rPr>
      </w:pPr>
    </w:p>
    <w:p w:rsidR="00E5758C" w:rsidRPr="003A6187" w:rsidRDefault="00E5758C" w:rsidP="001A0247">
      <w:pPr>
        <w:pStyle w:val="Titre1"/>
      </w:pPr>
      <w:bookmarkStart w:id="35" w:name="_Toc324324229"/>
      <w:r w:rsidRPr="003A6187">
        <w:t>Perspectives</w:t>
      </w:r>
      <w:r w:rsidR="00A42CF5">
        <w:t xml:space="preserve"> 2012</w:t>
      </w:r>
      <w:bookmarkEnd w:id="35"/>
    </w:p>
    <w:p w:rsidR="003C151B" w:rsidRPr="003C151B" w:rsidRDefault="003C151B" w:rsidP="003C151B">
      <w:pPr>
        <w:jc w:val="both"/>
        <w:rPr>
          <w:rFonts w:asciiTheme="minorHAnsi" w:hAnsiTheme="minorHAnsi" w:cstheme="minorHAnsi"/>
          <w:sz w:val="24"/>
          <w:szCs w:val="24"/>
        </w:rPr>
      </w:pPr>
    </w:p>
    <w:p w:rsidR="003C151B" w:rsidRPr="003C151B" w:rsidRDefault="003C151B" w:rsidP="003C151B">
      <w:pPr>
        <w:jc w:val="both"/>
        <w:rPr>
          <w:rFonts w:asciiTheme="minorHAnsi" w:hAnsiTheme="minorHAnsi" w:cstheme="minorHAnsi"/>
          <w:sz w:val="24"/>
          <w:szCs w:val="24"/>
        </w:rPr>
      </w:pPr>
      <w:r w:rsidRPr="003C151B">
        <w:rPr>
          <w:rFonts w:asciiTheme="minorHAnsi" w:hAnsiTheme="minorHAnsi" w:cstheme="minorHAnsi"/>
          <w:sz w:val="24"/>
          <w:szCs w:val="24"/>
        </w:rPr>
        <w:t>Les perspectives de travail sont nombreuses pour l'année 2012 :</w:t>
      </w:r>
    </w:p>
    <w:p w:rsidR="003C151B" w:rsidRDefault="003C151B" w:rsidP="003C151B">
      <w:pPr>
        <w:jc w:val="both"/>
        <w:rPr>
          <w:rFonts w:asciiTheme="minorHAnsi" w:hAnsiTheme="minorHAnsi" w:cstheme="minorHAnsi"/>
          <w:sz w:val="24"/>
          <w:szCs w:val="24"/>
        </w:rPr>
      </w:pPr>
    </w:p>
    <w:p w:rsidR="003C151B" w:rsidRDefault="003C151B" w:rsidP="003C151B">
      <w:pPr>
        <w:jc w:val="both"/>
        <w:rPr>
          <w:rFonts w:asciiTheme="minorHAnsi" w:hAnsiTheme="minorHAnsi" w:cstheme="minorHAnsi"/>
          <w:sz w:val="24"/>
          <w:szCs w:val="24"/>
        </w:rPr>
      </w:pPr>
      <w:r>
        <w:rPr>
          <w:rFonts w:asciiTheme="minorHAnsi" w:hAnsiTheme="minorHAnsi" w:cstheme="minorHAnsi"/>
          <w:sz w:val="24"/>
          <w:szCs w:val="24"/>
        </w:rPr>
        <w:t>Nous devons tout d'abord nous ouvrir à l'ensemble des prescripteurs et définir avec eux des modalités de travail qui nous permettent de faire face à l'ensemble des évaluations sociales envoyées. Cela concerne notamment un travail important sur la qualité des évaluations sociales envoyées qui se fera au travers d'une meilleure connaissance de la part des prescripteurs sur le SIAO, les différents dispositifs existant et les modalités d'accueil y afférent</w:t>
      </w:r>
      <w:r w:rsidR="00ED014B">
        <w:rPr>
          <w:rFonts w:asciiTheme="minorHAnsi" w:hAnsiTheme="minorHAnsi" w:cstheme="minorHAnsi"/>
          <w:sz w:val="24"/>
          <w:szCs w:val="24"/>
        </w:rPr>
        <w:t>.</w:t>
      </w:r>
    </w:p>
    <w:p w:rsidR="00ED014B" w:rsidRDefault="00ED014B" w:rsidP="003C151B">
      <w:pPr>
        <w:jc w:val="both"/>
        <w:rPr>
          <w:rFonts w:asciiTheme="minorHAnsi" w:hAnsiTheme="minorHAnsi" w:cstheme="minorHAnsi"/>
          <w:sz w:val="24"/>
          <w:szCs w:val="24"/>
        </w:rPr>
      </w:pPr>
    </w:p>
    <w:p w:rsidR="00ED014B" w:rsidRDefault="00ED014B" w:rsidP="003C151B">
      <w:pPr>
        <w:jc w:val="both"/>
        <w:rPr>
          <w:rFonts w:asciiTheme="minorHAnsi" w:hAnsiTheme="minorHAnsi" w:cstheme="minorHAnsi"/>
          <w:sz w:val="24"/>
          <w:szCs w:val="24"/>
        </w:rPr>
      </w:pPr>
      <w:r>
        <w:rPr>
          <w:rFonts w:asciiTheme="minorHAnsi" w:hAnsiTheme="minorHAnsi" w:cstheme="minorHAnsi"/>
          <w:sz w:val="24"/>
          <w:szCs w:val="24"/>
        </w:rPr>
        <w:t xml:space="preserve">Le travail doit aussi porté sur l'élargissement du SIAO au niveau de ses pôles et plus particulièrement du pôle santé, pôle logement et de certains publics spécifiques... Le pôle santé comporte les liens avec tous ce qui est hôpitaux, santé mentale, autant de lien </w:t>
      </w:r>
      <w:r>
        <w:rPr>
          <w:rFonts w:asciiTheme="minorHAnsi" w:hAnsiTheme="minorHAnsi" w:cstheme="minorHAnsi"/>
          <w:sz w:val="24"/>
          <w:szCs w:val="24"/>
        </w:rPr>
        <w:lastRenderedPageBreak/>
        <w:t>nécessaire aujourd'hui pour chaque centre pour une prise en charge optimale des publics accueillis. Le pôle logement est déjà en développement et doit voir le jour au tout début de l'année 2012. Il permettra de faire le lien avec l'ensemble des acteurs du logement sur les Hauts de Seine tel que les bailleurs, les communes … et sera le garant des orientations "logement" des personnes accueillies dans le dispositif AHI.</w:t>
      </w:r>
    </w:p>
    <w:p w:rsidR="00ED014B" w:rsidRDefault="00ED014B" w:rsidP="003C151B">
      <w:pPr>
        <w:jc w:val="both"/>
        <w:rPr>
          <w:rFonts w:asciiTheme="minorHAnsi" w:hAnsiTheme="minorHAnsi" w:cstheme="minorHAnsi"/>
          <w:sz w:val="24"/>
          <w:szCs w:val="24"/>
        </w:rPr>
      </w:pPr>
    </w:p>
    <w:p w:rsidR="00ED014B" w:rsidRDefault="00ED014B" w:rsidP="003C151B">
      <w:pPr>
        <w:jc w:val="both"/>
        <w:rPr>
          <w:rFonts w:asciiTheme="minorHAnsi" w:hAnsiTheme="minorHAnsi" w:cstheme="minorHAnsi"/>
          <w:sz w:val="24"/>
          <w:szCs w:val="24"/>
        </w:rPr>
      </w:pPr>
      <w:r>
        <w:rPr>
          <w:rFonts w:asciiTheme="minorHAnsi" w:hAnsiTheme="minorHAnsi" w:cstheme="minorHAnsi"/>
          <w:sz w:val="24"/>
          <w:szCs w:val="24"/>
        </w:rPr>
        <w:t>Le passage sur le logiciel Etat va aussi représenter une perspective important et notamment au travers de sa dissémination à l'ensemble des acteurs du département.</w:t>
      </w:r>
      <w:r w:rsidR="00754FE8">
        <w:rPr>
          <w:rFonts w:asciiTheme="minorHAnsi" w:hAnsiTheme="minorHAnsi" w:cstheme="minorHAnsi"/>
          <w:sz w:val="24"/>
          <w:szCs w:val="24"/>
        </w:rPr>
        <w:t xml:space="preserve"> L'important est qu'on aura grâce au logiciel Etat une visibilité de l'ensemble des centres et des places disponibles en temps réel.</w:t>
      </w:r>
    </w:p>
    <w:p w:rsidR="003C151B" w:rsidRDefault="003C151B" w:rsidP="003C151B">
      <w:pPr>
        <w:jc w:val="both"/>
        <w:rPr>
          <w:rFonts w:asciiTheme="minorHAnsi" w:hAnsiTheme="minorHAnsi" w:cstheme="minorHAnsi"/>
          <w:sz w:val="24"/>
          <w:szCs w:val="24"/>
        </w:rPr>
      </w:pPr>
    </w:p>
    <w:p w:rsidR="003C151B" w:rsidRDefault="003C151B" w:rsidP="003C151B">
      <w:pPr>
        <w:jc w:val="both"/>
        <w:rPr>
          <w:rFonts w:asciiTheme="minorHAnsi" w:hAnsiTheme="minorHAnsi" w:cstheme="minorHAnsi"/>
          <w:sz w:val="24"/>
          <w:szCs w:val="24"/>
        </w:rPr>
      </w:pPr>
    </w:p>
    <w:p w:rsidR="003C151B" w:rsidRPr="003C151B" w:rsidRDefault="003C151B" w:rsidP="003C151B">
      <w:pPr>
        <w:jc w:val="both"/>
        <w:rPr>
          <w:rFonts w:asciiTheme="minorHAnsi" w:hAnsiTheme="minorHAnsi" w:cstheme="minorHAnsi"/>
          <w:sz w:val="24"/>
          <w:szCs w:val="24"/>
        </w:rPr>
      </w:pPr>
    </w:p>
    <w:sectPr w:rsidR="003C151B" w:rsidRPr="003C1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3C7"/>
    <w:multiLevelType w:val="hybridMultilevel"/>
    <w:tmpl w:val="C7386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57952"/>
    <w:multiLevelType w:val="hybridMultilevel"/>
    <w:tmpl w:val="A056A7F6"/>
    <w:lvl w:ilvl="0" w:tplc="F9E21B9E">
      <w:start w:val="1"/>
      <w:numFmt w:val="upperLetter"/>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733390"/>
    <w:multiLevelType w:val="hybridMultilevel"/>
    <w:tmpl w:val="A6465B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C111F57"/>
    <w:multiLevelType w:val="hybridMultilevel"/>
    <w:tmpl w:val="137CF2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E0B603D"/>
    <w:multiLevelType w:val="hybridMultilevel"/>
    <w:tmpl w:val="2DBE5890"/>
    <w:lvl w:ilvl="0" w:tplc="C3FAE70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4A700C8"/>
    <w:multiLevelType w:val="hybridMultilevel"/>
    <w:tmpl w:val="6EDEC55E"/>
    <w:lvl w:ilvl="0" w:tplc="585424C2">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DF62E9"/>
    <w:multiLevelType w:val="hybridMultilevel"/>
    <w:tmpl w:val="B712A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D23C18"/>
    <w:multiLevelType w:val="hybridMultilevel"/>
    <w:tmpl w:val="55A63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1B7747"/>
    <w:multiLevelType w:val="hybridMultilevel"/>
    <w:tmpl w:val="3F201E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8046B44"/>
    <w:multiLevelType w:val="hybridMultilevel"/>
    <w:tmpl w:val="A1F6FA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94870B8"/>
    <w:multiLevelType w:val="hybridMultilevel"/>
    <w:tmpl w:val="67B4BD02"/>
    <w:lvl w:ilvl="0" w:tplc="086C7B08">
      <w:start w:val="1"/>
      <w:numFmt w:val="decimal"/>
      <w:pStyle w:val="Titre3"/>
      <w:lvlText w:val="%1)"/>
      <w:lvlJc w:val="left"/>
      <w:pPr>
        <w:ind w:left="1701" w:hanging="360"/>
      </w:pPr>
      <w:rPr>
        <w:rFonts w:hint="default"/>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1">
    <w:nsid w:val="2FD07467"/>
    <w:multiLevelType w:val="hybridMultilevel"/>
    <w:tmpl w:val="CA70C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3E2AEC"/>
    <w:multiLevelType w:val="hybridMultilevel"/>
    <w:tmpl w:val="95243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87014A"/>
    <w:multiLevelType w:val="hybridMultilevel"/>
    <w:tmpl w:val="94BC60A6"/>
    <w:lvl w:ilvl="0" w:tplc="777AE6C4">
      <w:start w:val="790"/>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CCD48D9"/>
    <w:multiLevelType w:val="hybridMultilevel"/>
    <w:tmpl w:val="CEDA0EB2"/>
    <w:lvl w:ilvl="0" w:tplc="040C0019">
      <w:start w:val="1"/>
      <w:numFmt w:val="lowerLetter"/>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5">
    <w:nsid w:val="3DA81985"/>
    <w:multiLevelType w:val="hybridMultilevel"/>
    <w:tmpl w:val="8D1878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E7A11EB"/>
    <w:multiLevelType w:val="hybridMultilevel"/>
    <w:tmpl w:val="474E0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E257B5"/>
    <w:multiLevelType w:val="hybridMultilevel"/>
    <w:tmpl w:val="49AA8054"/>
    <w:lvl w:ilvl="0" w:tplc="4FCC9E56">
      <w:start w:val="1"/>
      <w:numFmt w:val="decimal"/>
      <w:lvlText w:val="%1)"/>
      <w:lvlJc w:val="left"/>
      <w:pPr>
        <w:ind w:left="1701"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8">
    <w:nsid w:val="497E20C0"/>
    <w:multiLevelType w:val="hybridMultilevel"/>
    <w:tmpl w:val="DC4E4C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F467B25"/>
    <w:multiLevelType w:val="hybridMultilevel"/>
    <w:tmpl w:val="269C9D4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2530B2"/>
    <w:multiLevelType w:val="hybridMultilevel"/>
    <w:tmpl w:val="C1661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2418B4"/>
    <w:multiLevelType w:val="hybridMultilevel"/>
    <w:tmpl w:val="C9CC4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60283C"/>
    <w:multiLevelType w:val="hybridMultilevel"/>
    <w:tmpl w:val="90A45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C12F60"/>
    <w:multiLevelType w:val="hybridMultilevel"/>
    <w:tmpl w:val="DF649A12"/>
    <w:lvl w:ilvl="0" w:tplc="CAFEE878">
      <w:start w:val="1"/>
      <w:numFmt w:val="upperRoman"/>
      <w:pStyle w:val="Titre2"/>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nsid w:val="76974EDA"/>
    <w:multiLevelType w:val="hybridMultilevel"/>
    <w:tmpl w:val="8158B2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FC508DB"/>
    <w:multiLevelType w:val="hybridMultilevel"/>
    <w:tmpl w:val="94005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2"/>
  </w:num>
  <w:num w:numId="4">
    <w:abstractNumId w:val="9"/>
  </w:num>
  <w:num w:numId="5">
    <w:abstractNumId w:val="3"/>
  </w:num>
  <w:num w:numId="6">
    <w:abstractNumId w:val="24"/>
  </w:num>
  <w:num w:numId="7">
    <w:abstractNumId w:val="15"/>
  </w:num>
  <w:num w:numId="8">
    <w:abstractNumId w:val="20"/>
  </w:num>
  <w:num w:numId="9">
    <w:abstractNumId w:val="14"/>
  </w:num>
  <w:num w:numId="10">
    <w:abstractNumId w:val="23"/>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17"/>
    <w:lvlOverride w:ilvl="0">
      <w:startOverride w:val="1"/>
    </w:lvlOverride>
  </w:num>
  <w:num w:numId="16">
    <w:abstractNumId w:val="6"/>
  </w:num>
  <w:num w:numId="17">
    <w:abstractNumId w:val="8"/>
  </w:num>
  <w:num w:numId="18">
    <w:abstractNumId w:val="21"/>
  </w:num>
  <w:num w:numId="19">
    <w:abstractNumId w:val="7"/>
  </w:num>
  <w:num w:numId="20">
    <w:abstractNumId w:val="18"/>
  </w:num>
  <w:num w:numId="21">
    <w:abstractNumId w:val="4"/>
  </w:num>
  <w:num w:numId="22">
    <w:abstractNumId w:val="19"/>
  </w:num>
  <w:num w:numId="23">
    <w:abstractNumId w:val="16"/>
  </w:num>
  <w:num w:numId="24">
    <w:abstractNumId w:val="22"/>
  </w:num>
  <w:num w:numId="25">
    <w:abstractNumId w:val="10"/>
  </w:num>
  <w:num w:numId="26">
    <w:abstractNumId w:val="10"/>
    <w:lvlOverride w:ilvl="0">
      <w:startOverride w:val="1"/>
    </w:lvlOverride>
  </w:num>
  <w:num w:numId="27">
    <w:abstractNumId w:val="11"/>
  </w:num>
  <w:num w:numId="28">
    <w:abstractNumId w:val="0"/>
  </w:num>
  <w:num w:numId="29">
    <w:abstractNumId w:val="13"/>
  </w:num>
  <w:num w:numId="30">
    <w:abstractNumId w:val="25"/>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3"/>
    <w:rsid w:val="00025A3A"/>
    <w:rsid w:val="00027717"/>
    <w:rsid w:val="00075580"/>
    <w:rsid w:val="00075C47"/>
    <w:rsid w:val="00080EFE"/>
    <w:rsid w:val="000B580B"/>
    <w:rsid w:val="000D2716"/>
    <w:rsid w:val="000E1B95"/>
    <w:rsid w:val="000E3A93"/>
    <w:rsid w:val="00113A5A"/>
    <w:rsid w:val="00114C04"/>
    <w:rsid w:val="001710BD"/>
    <w:rsid w:val="00174FE6"/>
    <w:rsid w:val="0019021F"/>
    <w:rsid w:val="001A0247"/>
    <w:rsid w:val="00206CE7"/>
    <w:rsid w:val="00233AB9"/>
    <w:rsid w:val="002B065F"/>
    <w:rsid w:val="002F472D"/>
    <w:rsid w:val="00312F05"/>
    <w:rsid w:val="00383D68"/>
    <w:rsid w:val="003A1B94"/>
    <w:rsid w:val="003A6187"/>
    <w:rsid w:val="003C151B"/>
    <w:rsid w:val="003C45FE"/>
    <w:rsid w:val="003E4987"/>
    <w:rsid w:val="003F5861"/>
    <w:rsid w:val="00412493"/>
    <w:rsid w:val="004310CF"/>
    <w:rsid w:val="00474F88"/>
    <w:rsid w:val="004C5F87"/>
    <w:rsid w:val="004C762A"/>
    <w:rsid w:val="00504EF6"/>
    <w:rsid w:val="005276C1"/>
    <w:rsid w:val="00564953"/>
    <w:rsid w:val="00592B49"/>
    <w:rsid w:val="005A4909"/>
    <w:rsid w:val="005A62D3"/>
    <w:rsid w:val="005B60FF"/>
    <w:rsid w:val="0064337A"/>
    <w:rsid w:val="006501FE"/>
    <w:rsid w:val="00662E35"/>
    <w:rsid w:val="0068205E"/>
    <w:rsid w:val="006943ED"/>
    <w:rsid w:val="006E29E5"/>
    <w:rsid w:val="006F135E"/>
    <w:rsid w:val="00754FE8"/>
    <w:rsid w:val="00757EFB"/>
    <w:rsid w:val="00815F1D"/>
    <w:rsid w:val="0081781B"/>
    <w:rsid w:val="008538A4"/>
    <w:rsid w:val="008D14D7"/>
    <w:rsid w:val="008D1746"/>
    <w:rsid w:val="009212C4"/>
    <w:rsid w:val="009665C0"/>
    <w:rsid w:val="00A00052"/>
    <w:rsid w:val="00A22CBA"/>
    <w:rsid w:val="00A42CF5"/>
    <w:rsid w:val="00A6167B"/>
    <w:rsid w:val="00AA0180"/>
    <w:rsid w:val="00B458EC"/>
    <w:rsid w:val="00B46F63"/>
    <w:rsid w:val="00B555D2"/>
    <w:rsid w:val="00B93A7F"/>
    <w:rsid w:val="00B949FC"/>
    <w:rsid w:val="00BA18C1"/>
    <w:rsid w:val="00BB47CC"/>
    <w:rsid w:val="00BB7567"/>
    <w:rsid w:val="00C223AA"/>
    <w:rsid w:val="00C418DE"/>
    <w:rsid w:val="00C63767"/>
    <w:rsid w:val="00CB4074"/>
    <w:rsid w:val="00D44968"/>
    <w:rsid w:val="00D5344C"/>
    <w:rsid w:val="00D57CE5"/>
    <w:rsid w:val="00E5758C"/>
    <w:rsid w:val="00E86BF1"/>
    <w:rsid w:val="00EC1291"/>
    <w:rsid w:val="00EC74C7"/>
    <w:rsid w:val="00ED014B"/>
    <w:rsid w:val="00F438A6"/>
    <w:rsid w:val="00F50578"/>
    <w:rsid w:val="00FD2317"/>
    <w:rsid w:val="00FD6337"/>
    <w:rsid w:val="00FE5C1E"/>
    <w:rsid w:val="00FE7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autoRedefine/>
    <w:uiPriority w:val="9"/>
    <w:qFormat/>
    <w:rsid w:val="001A0247"/>
    <w:pPr>
      <w:numPr>
        <w:numId w:val="1"/>
      </w:numPr>
      <w:jc w:val="both"/>
      <w:outlineLvl w:val="0"/>
    </w:pPr>
    <w:rPr>
      <w:rFonts w:ascii="Calibri" w:hAnsi="Calibri" w:cstheme="minorHAnsi"/>
      <w:b/>
      <w:caps/>
      <w:sz w:val="28"/>
      <w:szCs w:val="24"/>
      <w:u w:val="single"/>
    </w:rPr>
  </w:style>
  <w:style w:type="paragraph" w:styleId="Titre2">
    <w:name w:val="heading 2"/>
    <w:basedOn w:val="Paragraphedeliste"/>
    <w:next w:val="Normal"/>
    <w:link w:val="Titre2Car"/>
    <w:uiPriority w:val="9"/>
    <w:unhideWhenUsed/>
    <w:qFormat/>
    <w:rsid w:val="00C418DE"/>
    <w:pPr>
      <w:numPr>
        <w:numId w:val="10"/>
      </w:numPr>
      <w:jc w:val="both"/>
      <w:outlineLvl w:val="1"/>
    </w:pPr>
    <w:rPr>
      <w:rFonts w:asciiTheme="minorHAnsi" w:hAnsiTheme="minorHAnsi" w:cstheme="minorHAnsi"/>
      <w:b/>
      <w:sz w:val="24"/>
      <w:szCs w:val="24"/>
      <w:u w:val="single"/>
    </w:rPr>
  </w:style>
  <w:style w:type="paragraph" w:styleId="Titre3">
    <w:name w:val="heading 3"/>
    <w:basedOn w:val="Paragraphedeliste"/>
    <w:next w:val="Normal"/>
    <w:link w:val="Titre3Car"/>
    <w:uiPriority w:val="9"/>
    <w:unhideWhenUsed/>
    <w:qFormat/>
    <w:rsid w:val="006943ED"/>
    <w:pPr>
      <w:numPr>
        <w:numId w:val="25"/>
      </w:numPr>
      <w:jc w:val="both"/>
      <w:outlineLvl w:val="2"/>
    </w:pPr>
    <w:rPr>
      <w:rFonts w:asciiTheme="minorHAnsi" w:hAnsiTheme="minorHAnsi" w:cstheme="minorHAnsi"/>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2493"/>
    <w:pPr>
      <w:ind w:left="720"/>
      <w:contextualSpacing/>
    </w:pPr>
  </w:style>
  <w:style w:type="table" w:styleId="Grilledutableau">
    <w:name w:val="Table Grid"/>
    <w:basedOn w:val="TableauNormal"/>
    <w:uiPriority w:val="59"/>
    <w:rsid w:val="00CB4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13A5A"/>
    <w:rPr>
      <w:rFonts w:ascii="Tahoma" w:hAnsi="Tahoma" w:cs="Tahoma"/>
      <w:sz w:val="16"/>
      <w:szCs w:val="16"/>
    </w:rPr>
  </w:style>
  <w:style w:type="character" w:customStyle="1" w:styleId="TextedebullesCar">
    <w:name w:val="Texte de bulles Car"/>
    <w:basedOn w:val="Policepardfaut"/>
    <w:link w:val="Textedebulles"/>
    <w:uiPriority w:val="99"/>
    <w:semiHidden/>
    <w:rsid w:val="00113A5A"/>
    <w:rPr>
      <w:rFonts w:ascii="Tahoma" w:hAnsi="Tahoma" w:cs="Tahoma"/>
      <w:sz w:val="16"/>
      <w:szCs w:val="16"/>
    </w:rPr>
  </w:style>
  <w:style w:type="character" w:customStyle="1" w:styleId="Titre1Car">
    <w:name w:val="Titre 1 Car"/>
    <w:basedOn w:val="Policepardfaut"/>
    <w:link w:val="Titre1"/>
    <w:uiPriority w:val="9"/>
    <w:rsid w:val="001A0247"/>
    <w:rPr>
      <w:rFonts w:ascii="Calibri" w:hAnsi="Calibri" w:cstheme="minorHAnsi"/>
      <w:b/>
      <w:caps/>
      <w:sz w:val="28"/>
      <w:szCs w:val="24"/>
      <w:u w:val="single"/>
    </w:rPr>
  </w:style>
  <w:style w:type="paragraph" w:styleId="En-ttedetabledesmatires">
    <w:name w:val="TOC Heading"/>
    <w:basedOn w:val="Titre1"/>
    <w:next w:val="Normal"/>
    <w:uiPriority w:val="39"/>
    <w:unhideWhenUsed/>
    <w:qFormat/>
    <w:rsid w:val="00592B49"/>
    <w:pPr>
      <w:spacing w:line="276" w:lineRule="auto"/>
      <w:outlineLvl w:val="9"/>
    </w:pPr>
    <w:rPr>
      <w:lang w:eastAsia="fr-FR"/>
    </w:rPr>
  </w:style>
  <w:style w:type="paragraph" w:styleId="TM2">
    <w:name w:val="toc 2"/>
    <w:basedOn w:val="Normal"/>
    <w:next w:val="Normal"/>
    <w:autoRedefine/>
    <w:uiPriority w:val="39"/>
    <w:unhideWhenUsed/>
    <w:qFormat/>
    <w:rsid w:val="00592B49"/>
    <w:pPr>
      <w:spacing w:after="100" w:line="276" w:lineRule="auto"/>
      <w:ind w:left="220"/>
    </w:pPr>
    <w:rPr>
      <w:rFonts w:asciiTheme="minorHAnsi" w:eastAsiaTheme="minorEastAsia" w:hAnsiTheme="minorHAnsi" w:cstheme="minorBidi"/>
      <w:lang w:eastAsia="fr-FR"/>
    </w:rPr>
  </w:style>
  <w:style w:type="paragraph" w:styleId="TM1">
    <w:name w:val="toc 1"/>
    <w:basedOn w:val="Normal"/>
    <w:next w:val="Normal"/>
    <w:autoRedefine/>
    <w:uiPriority w:val="39"/>
    <w:unhideWhenUsed/>
    <w:qFormat/>
    <w:rsid w:val="00E86BF1"/>
    <w:pPr>
      <w:tabs>
        <w:tab w:val="left" w:pos="440"/>
        <w:tab w:val="right" w:leader="dot" w:pos="9062"/>
      </w:tabs>
      <w:spacing w:after="100" w:line="276" w:lineRule="auto"/>
    </w:pPr>
    <w:rPr>
      <w:rFonts w:asciiTheme="minorHAnsi" w:eastAsiaTheme="minorEastAsia" w:hAnsiTheme="minorHAnsi" w:cstheme="minorBidi"/>
      <w:lang w:eastAsia="fr-FR"/>
    </w:rPr>
  </w:style>
  <w:style w:type="paragraph" w:styleId="TM3">
    <w:name w:val="toc 3"/>
    <w:basedOn w:val="Normal"/>
    <w:next w:val="Normal"/>
    <w:autoRedefine/>
    <w:uiPriority w:val="39"/>
    <w:unhideWhenUsed/>
    <w:qFormat/>
    <w:rsid w:val="00592B49"/>
    <w:pPr>
      <w:spacing w:after="100" w:line="276" w:lineRule="auto"/>
      <w:ind w:left="440"/>
    </w:pPr>
    <w:rPr>
      <w:rFonts w:asciiTheme="minorHAnsi" w:eastAsiaTheme="minorEastAsia" w:hAnsiTheme="minorHAnsi" w:cstheme="minorBidi"/>
      <w:lang w:eastAsia="fr-FR"/>
    </w:rPr>
  </w:style>
  <w:style w:type="character" w:styleId="Lienhypertexte">
    <w:name w:val="Hyperlink"/>
    <w:basedOn w:val="Policepardfaut"/>
    <w:uiPriority w:val="99"/>
    <w:unhideWhenUsed/>
    <w:rsid w:val="00592B49"/>
    <w:rPr>
      <w:color w:val="0000FF" w:themeColor="hyperlink"/>
      <w:u w:val="single"/>
    </w:rPr>
  </w:style>
  <w:style w:type="character" w:styleId="Marquedecommentaire">
    <w:name w:val="annotation reference"/>
    <w:basedOn w:val="Policepardfaut"/>
    <w:uiPriority w:val="99"/>
    <w:semiHidden/>
    <w:unhideWhenUsed/>
    <w:rsid w:val="003A6187"/>
    <w:rPr>
      <w:sz w:val="16"/>
      <w:szCs w:val="16"/>
    </w:rPr>
  </w:style>
  <w:style w:type="paragraph" w:styleId="Commentaire">
    <w:name w:val="annotation text"/>
    <w:basedOn w:val="Normal"/>
    <w:link w:val="CommentaireCar"/>
    <w:uiPriority w:val="99"/>
    <w:semiHidden/>
    <w:unhideWhenUsed/>
    <w:rsid w:val="003A6187"/>
    <w:rPr>
      <w:sz w:val="20"/>
      <w:szCs w:val="20"/>
    </w:rPr>
  </w:style>
  <w:style w:type="character" w:customStyle="1" w:styleId="CommentaireCar">
    <w:name w:val="Commentaire Car"/>
    <w:basedOn w:val="Policepardfaut"/>
    <w:link w:val="Commentaire"/>
    <w:uiPriority w:val="99"/>
    <w:semiHidden/>
    <w:rsid w:val="003A6187"/>
    <w:rPr>
      <w:sz w:val="20"/>
      <w:szCs w:val="20"/>
    </w:rPr>
  </w:style>
  <w:style w:type="paragraph" w:styleId="Objetducommentaire">
    <w:name w:val="annotation subject"/>
    <w:basedOn w:val="Commentaire"/>
    <w:next w:val="Commentaire"/>
    <w:link w:val="ObjetducommentaireCar"/>
    <w:uiPriority w:val="99"/>
    <w:semiHidden/>
    <w:unhideWhenUsed/>
    <w:rsid w:val="003A6187"/>
    <w:rPr>
      <w:b/>
      <w:bCs/>
    </w:rPr>
  </w:style>
  <w:style w:type="character" w:customStyle="1" w:styleId="ObjetducommentaireCar">
    <w:name w:val="Objet du commentaire Car"/>
    <w:basedOn w:val="CommentaireCar"/>
    <w:link w:val="Objetducommentaire"/>
    <w:uiPriority w:val="99"/>
    <w:semiHidden/>
    <w:rsid w:val="003A6187"/>
    <w:rPr>
      <w:b/>
      <w:bCs/>
      <w:sz w:val="20"/>
      <w:szCs w:val="20"/>
    </w:rPr>
  </w:style>
  <w:style w:type="character" w:customStyle="1" w:styleId="Titre2Car">
    <w:name w:val="Titre 2 Car"/>
    <w:basedOn w:val="Policepardfaut"/>
    <w:link w:val="Titre2"/>
    <w:uiPriority w:val="9"/>
    <w:rsid w:val="00C418DE"/>
    <w:rPr>
      <w:rFonts w:asciiTheme="minorHAnsi" w:hAnsiTheme="minorHAnsi" w:cstheme="minorHAnsi"/>
      <w:b/>
      <w:sz w:val="24"/>
      <w:szCs w:val="24"/>
      <w:u w:val="single"/>
    </w:rPr>
  </w:style>
  <w:style w:type="character" w:customStyle="1" w:styleId="Titre3Car">
    <w:name w:val="Titre 3 Car"/>
    <w:basedOn w:val="Policepardfaut"/>
    <w:link w:val="Titre3"/>
    <w:uiPriority w:val="9"/>
    <w:rsid w:val="006943ED"/>
    <w:rPr>
      <w:rFonts w:asciiTheme="minorHAnsi" w:hAnsiTheme="minorHAnsi" w:cstheme="minorHAnsi"/>
      <w:sz w:val="24"/>
      <w:szCs w:val="20"/>
      <w:u w:val="single"/>
    </w:rPr>
  </w:style>
  <w:style w:type="paragraph" w:styleId="NormalWeb">
    <w:name w:val="Normal (Web)"/>
    <w:basedOn w:val="Normal"/>
    <w:uiPriority w:val="99"/>
    <w:semiHidden/>
    <w:unhideWhenUsed/>
    <w:rsid w:val="006943ED"/>
    <w:pPr>
      <w:spacing w:before="100" w:beforeAutospacing="1" w:after="100" w:afterAutospacing="1"/>
    </w:pPr>
    <w:rPr>
      <w:rFonts w:eastAsia="Times New Roman"/>
      <w:sz w:val="24"/>
      <w:szCs w:val="24"/>
      <w:lang w:eastAsia="fr-FR"/>
    </w:rPr>
  </w:style>
  <w:style w:type="paragraph" w:styleId="Sansinterligne">
    <w:name w:val="No Spacing"/>
    <w:uiPriority w:val="1"/>
    <w:qFormat/>
    <w:rsid w:val="0047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autoRedefine/>
    <w:uiPriority w:val="9"/>
    <w:qFormat/>
    <w:rsid w:val="001A0247"/>
    <w:pPr>
      <w:numPr>
        <w:numId w:val="1"/>
      </w:numPr>
      <w:jc w:val="both"/>
      <w:outlineLvl w:val="0"/>
    </w:pPr>
    <w:rPr>
      <w:rFonts w:ascii="Calibri" w:hAnsi="Calibri" w:cstheme="minorHAnsi"/>
      <w:b/>
      <w:caps/>
      <w:sz w:val="28"/>
      <w:szCs w:val="24"/>
      <w:u w:val="single"/>
    </w:rPr>
  </w:style>
  <w:style w:type="paragraph" w:styleId="Titre2">
    <w:name w:val="heading 2"/>
    <w:basedOn w:val="Paragraphedeliste"/>
    <w:next w:val="Normal"/>
    <w:link w:val="Titre2Car"/>
    <w:uiPriority w:val="9"/>
    <w:unhideWhenUsed/>
    <w:qFormat/>
    <w:rsid w:val="00C418DE"/>
    <w:pPr>
      <w:numPr>
        <w:numId w:val="10"/>
      </w:numPr>
      <w:jc w:val="both"/>
      <w:outlineLvl w:val="1"/>
    </w:pPr>
    <w:rPr>
      <w:rFonts w:asciiTheme="minorHAnsi" w:hAnsiTheme="minorHAnsi" w:cstheme="minorHAnsi"/>
      <w:b/>
      <w:sz w:val="24"/>
      <w:szCs w:val="24"/>
      <w:u w:val="single"/>
    </w:rPr>
  </w:style>
  <w:style w:type="paragraph" w:styleId="Titre3">
    <w:name w:val="heading 3"/>
    <w:basedOn w:val="Paragraphedeliste"/>
    <w:next w:val="Normal"/>
    <w:link w:val="Titre3Car"/>
    <w:uiPriority w:val="9"/>
    <w:unhideWhenUsed/>
    <w:qFormat/>
    <w:rsid w:val="006943ED"/>
    <w:pPr>
      <w:numPr>
        <w:numId w:val="25"/>
      </w:numPr>
      <w:jc w:val="both"/>
      <w:outlineLvl w:val="2"/>
    </w:pPr>
    <w:rPr>
      <w:rFonts w:asciiTheme="minorHAnsi" w:hAnsiTheme="minorHAnsi" w:cstheme="minorHAnsi"/>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2493"/>
    <w:pPr>
      <w:ind w:left="720"/>
      <w:contextualSpacing/>
    </w:pPr>
  </w:style>
  <w:style w:type="table" w:styleId="Grilledutableau">
    <w:name w:val="Table Grid"/>
    <w:basedOn w:val="TableauNormal"/>
    <w:uiPriority w:val="59"/>
    <w:rsid w:val="00CB4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13A5A"/>
    <w:rPr>
      <w:rFonts w:ascii="Tahoma" w:hAnsi="Tahoma" w:cs="Tahoma"/>
      <w:sz w:val="16"/>
      <w:szCs w:val="16"/>
    </w:rPr>
  </w:style>
  <w:style w:type="character" w:customStyle="1" w:styleId="TextedebullesCar">
    <w:name w:val="Texte de bulles Car"/>
    <w:basedOn w:val="Policepardfaut"/>
    <w:link w:val="Textedebulles"/>
    <w:uiPriority w:val="99"/>
    <w:semiHidden/>
    <w:rsid w:val="00113A5A"/>
    <w:rPr>
      <w:rFonts w:ascii="Tahoma" w:hAnsi="Tahoma" w:cs="Tahoma"/>
      <w:sz w:val="16"/>
      <w:szCs w:val="16"/>
    </w:rPr>
  </w:style>
  <w:style w:type="character" w:customStyle="1" w:styleId="Titre1Car">
    <w:name w:val="Titre 1 Car"/>
    <w:basedOn w:val="Policepardfaut"/>
    <w:link w:val="Titre1"/>
    <w:uiPriority w:val="9"/>
    <w:rsid w:val="001A0247"/>
    <w:rPr>
      <w:rFonts w:ascii="Calibri" w:hAnsi="Calibri" w:cstheme="minorHAnsi"/>
      <w:b/>
      <w:caps/>
      <w:sz w:val="28"/>
      <w:szCs w:val="24"/>
      <w:u w:val="single"/>
    </w:rPr>
  </w:style>
  <w:style w:type="paragraph" w:styleId="En-ttedetabledesmatires">
    <w:name w:val="TOC Heading"/>
    <w:basedOn w:val="Titre1"/>
    <w:next w:val="Normal"/>
    <w:uiPriority w:val="39"/>
    <w:unhideWhenUsed/>
    <w:qFormat/>
    <w:rsid w:val="00592B49"/>
    <w:pPr>
      <w:spacing w:line="276" w:lineRule="auto"/>
      <w:outlineLvl w:val="9"/>
    </w:pPr>
    <w:rPr>
      <w:lang w:eastAsia="fr-FR"/>
    </w:rPr>
  </w:style>
  <w:style w:type="paragraph" w:styleId="TM2">
    <w:name w:val="toc 2"/>
    <w:basedOn w:val="Normal"/>
    <w:next w:val="Normal"/>
    <w:autoRedefine/>
    <w:uiPriority w:val="39"/>
    <w:unhideWhenUsed/>
    <w:qFormat/>
    <w:rsid w:val="00592B49"/>
    <w:pPr>
      <w:spacing w:after="100" w:line="276" w:lineRule="auto"/>
      <w:ind w:left="220"/>
    </w:pPr>
    <w:rPr>
      <w:rFonts w:asciiTheme="minorHAnsi" w:eastAsiaTheme="minorEastAsia" w:hAnsiTheme="minorHAnsi" w:cstheme="minorBidi"/>
      <w:lang w:eastAsia="fr-FR"/>
    </w:rPr>
  </w:style>
  <w:style w:type="paragraph" w:styleId="TM1">
    <w:name w:val="toc 1"/>
    <w:basedOn w:val="Normal"/>
    <w:next w:val="Normal"/>
    <w:autoRedefine/>
    <w:uiPriority w:val="39"/>
    <w:unhideWhenUsed/>
    <w:qFormat/>
    <w:rsid w:val="00E86BF1"/>
    <w:pPr>
      <w:tabs>
        <w:tab w:val="left" w:pos="440"/>
        <w:tab w:val="right" w:leader="dot" w:pos="9062"/>
      </w:tabs>
      <w:spacing w:after="100" w:line="276" w:lineRule="auto"/>
    </w:pPr>
    <w:rPr>
      <w:rFonts w:asciiTheme="minorHAnsi" w:eastAsiaTheme="minorEastAsia" w:hAnsiTheme="minorHAnsi" w:cstheme="minorBidi"/>
      <w:lang w:eastAsia="fr-FR"/>
    </w:rPr>
  </w:style>
  <w:style w:type="paragraph" w:styleId="TM3">
    <w:name w:val="toc 3"/>
    <w:basedOn w:val="Normal"/>
    <w:next w:val="Normal"/>
    <w:autoRedefine/>
    <w:uiPriority w:val="39"/>
    <w:unhideWhenUsed/>
    <w:qFormat/>
    <w:rsid w:val="00592B49"/>
    <w:pPr>
      <w:spacing w:after="100" w:line="276" w:lineRule="auto"/>
      <w:ind w:left="440"/>
    </w:pPr>
    <w:rPr>
      <w:rFonts w:asciiTheme="minorHAnsi" w:eastAsiaTheme="minorEastAsia" w:hAnsiTheme="minorHAnsi" w:cstheme="minorBidi"/>
      <w:lang w:eastAsia="fr-FR"/>
    </w:rPr>
  </w:style>
  <w:style w:type="character" w:styleId="Lienhypertexte">
    <w:name w:val="Hyperlink"/>
    <w:basedOn w:val="Policepardfaut"/>
    <w:uiPriority w:val="99"/>
    <w:unhideWhenUsed/>
    <w:rsid w:val="00592B49"/>
    <w:rPr>
      <w:color w:val="0000FF" w:themeColor="hyperlink"/>
      <w:u w:val="single"/>
    </w:rPr>
  </w:style>
  <w:style w:type="character" w:styleId="Marquedecommentaire">
    <w:name w:val="annotation reference"/>
    <w:basedOn w:val="Policepardfaut"/>
    <w:uiPriority w:val="99"/>
    <w:semiHidden/>
    <w:unhideWhenUsed/>
    <w:rsid w:val="003A6187"/>
    <w:rPr>
      <w:sz w:val="16"/>
      <w:szCs w:val="16"/>
    </w:rPr>
  </w:style>
  <w:style w:type="paragraph" w:styleId="Commentaire">
    <w:name w:val="annotation text"/>
    <w:basedOn w:val="Normal"/>
    <w:link w:val="CommentaireCar"/>
    <w:uiPriority w:val="99"/>
    <w:semiHidden/>
    <w:unhideWhenUsed/>
    <w:rsid w:val="003A6187"/>
    <w:rPr>
      <w:sz w:val="20"/>
      <w:szCs w:val="20"/>
    </w:rPr>
  </w:style>
  <w:style w:type="character" w:customStyle="1" w:styleId="CommentaireCar">
    <w:name w:val="Commentaire Car"/>
    <w:basedOn w:val="Policepardfaut"/>
    <w:link w:val="Commentaire"/>
    <w:uiPriority w:val="99"/>
    <w:semiHidden/>
    <w:rsid w:val="003A6187"/>
    <w:rPr>
      <w:sz w:val="20"/>
      <w:szCs w:val="20"/>
    </w:rPr>
  </w:style>
  <w:style w:type="paragraph" w:styleId="Objetducommentaire">
    <w:name w:val="annotation subject"/>
    <w:basedOn w:val="Commentaire"/>
    <w:next w:val="Commentaire"/>
    <w:link w:val="ObjetducommentaireCar"/>
    <w:uiPriority w:val="99"/>
    <w:semiHidden/>
    <w:unhideWhenUsed/>
    <w:rsid w:val="003A6187"/>
    <w:rPr>
      <w:b/>
      <w:bCs/>
    </w:rPr>
  </w:style>
  <w:style w:type="character" w:customStyle="1" w:styleId="ObjetducommentaireCar">
    <w:name w:val="Objet du commentaire Car"/>
    <w:basedOn w:val="CommentaireCar"/>
    <w:link w:val="Objetducommentaire"/>
    <w:uiPriority w:val="99"/>
    <w:semiHidden/>
    <w:rsid w:val="003A6187"/>
    <w:rPr>
      <w:b/>
      <w:bCs/>
      <w:sz w:val="20"/>
      <w:szCs w:val="20"/>
    </w:rPr>
  </w:style>
  <w:style w:type="character" w:customStyle="1" w:styleId="Titre2Car">
    <w:name w:val="Titre 2 Car"/>
    <w:basedOn w:val="Policepardfaut"/>
    <w:link w:val="Titre2"/>
    <w:uiPriority w:val="9"/>
    <w:rsid w:val="00C418DE"/>
    <w:rPr>
      <w:rFonts w:asciiTheme="minorHAnsi" w:hAnsiTheme="minorHAnsi" w:cstheme="minorHAnsi"/>
      <w:b/>
      <w:sz w:val="24"/>
      <w:szCs w:val="24"/>
      <w:u w:val="single"/>
    </w:rPr>
  </w:style>
  <w:style w:type="character" w:customStyle="1" w:styleId="Titre3Car">
    <w:name w:val="Titre 3 Car"/>
    <w:basedOn w:val="Policepardfaut"/>
    <w:link w:val="Titre3"/>
    <w:uiPriority w:val="9"/>
    <w:rsid w:val="006943ED"/>
    <w:rPr>
      <w:rFonts w:asciiTheme="minorHAnsi" w:hAnsiTheme="minorHAnsi" w:cstheme="minorHAnsi"/>
      <w:sz w:val="24"/>
      <w:szCs w:val="20"/>
      <w:u w:val="single"/>
    </w:rPr>
  </w:style>
  <w:style w:type="paragraph" w:styleId="NormalWeb">
    <w:name w:val="Normal (Web)"/>
    <w:basedOn w:val="Normal"/>
    <w:uiPriority w:val="99"/>
    <w:semiHidden/>
    <w:unhideWhenUsed/>
    <w:rsid w:val="006943ED"/>
    <w:pPr>
      <w:spacing w:before="100" w:beforeAutospacing="1" w:after="100" w:afterAutospacing="1"/>
    </w:pPr>
    <w:rPr>
      <w:rFonts w:eastAsia="Times New Roman"/>
      <w:sz w:val="24"/>
      <w:szCs w:val="24"/>
      <w:lang w:eastAsia="fr-FR"/>
    </w:rPr>
  </w:style>
  <w:style w:type="paragraph" w:styleId="Sansinterligne">
    <w:name w:val="No Spacing"/>
    <w:uiPriority w:val="1"/>
    <w:qFormat/>
    <w:rsid w:val="0047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728">
      <w:bodyDiv w:val="1"/>
      <w:marLeft w:val="0"/>
      <w:marRight w:val="0"/>
      <w:marTop w:val="0"/>
      <w:marBottom w:val="0"/>
      <w:divBdr>
        <w:top w:val="none" w:sz="0" w:space="0" w:color="auto"/>
        <w:left w:val="none" w:sz="0" w:space="0" w:color="auto"/>
        <w:bottom w:val="none" w:sz="0" w:space="0" w:color="auto"/>
        <w:right w:val="none" w:sz="0" w:space="0" w:color="auto"/>
      </w:divBdr>
      <w:divsChild>
        <w:div w:id="1586302064">
          <w:marLeft w:val="1166"/>
          <w:marRight w:val="0"/>
          <w:marTop w:val="0"/>
          <w:marBottom w:val="228"/>
          <w:divBdr>
            <w:top w:val="none" w:sz="0" w:space="0" w:color="auto"/>
            <w:left w:val="none" w:sz="0" w:space="0" w:color="auto"/>
            <w:bottom w:val="none" w:sz="0" w:space="0" w:color="auto"/>
            <w:right w:val="none" w:sz="0" w:space="0" w:color="auto"/>
          </w:divBdr>
        </w:div>
        <w:div w:id="561913776">
          <w:marLeft w:val="1166"/>
          <w:marRight w:val="0"/>
          <w:marTop w:val="0"/>
          <w:marBottom w:val="228"/>
          <w:divBdr>
            <w:top w:val="none" w:sz="0" w:space="0" w:color="auto"/>
            <w:left w:val="none" w:sz="0" w:space="0" w:color="auto"/>
            <w:bottom w:val="none" w:sz="0" w:space="0" w:color="auto"/>
            <w:right w:val="none" w:sz="0" w:space="0" w:color="auto"/>
          </w:divBdr>
        </w:div>
        <w:div w:id="1970890985">
          <w:marLeft w:val="1166"/>
          <w:marRight w:val="0"/>
          <w:marTop w:val="0"/>
          <w:marBottom w:val="228"/>
          <w:divBdr>
            <w:top w:val="none" w:sz="0" w:space="0" w:color="auto"/>
            <w:left w:val="none" w:sz="0" w:space="0" w:color="auto"/>
            <w:bottom w:val="none" w:sz="0" w:space="0" w:color="auto"/>
            <w:right w:val="none" w:sz="0" w:space="0" w:color="auto"/>
          </w:divBdr>
        </w:div>
        <w:div w:id="763496492">
          <w:marLeft w:val="1166"/>
          <w:marRight w:val="0"/>
          <w:marTop w:val="0"/>
          <w:marBottom w:val="228"/>
          <w:divBdr>
            <w:top w:val="none" w:sz="0" w:space="0" w:color="auto"/>
            <w:left w:val="none" w:sz="0" w:space="0" w:color="auto"/>
            <w:bottom w:val="none" w:sz="0" w:space="0" w:color="auto"/>
            <w:right w:val="none" w:sz="0" w:space="0" w:color="auto"/>
          </w:divBdr>
        </w:div>
      </w:divsChild>
    </w:div>
    <w:div w:id="454761593">
      <w:bodyDiv w:val="1"/>
      <w:marLeft w:val="0"/>
      <w:marRight w:val="0"/>
      <w:marTop w:val="0"/>
      <w:marBottom w:val="0"/>
      <w:divBdr>
        <w:top w:val="none" w:sz="0" w:space="0" w:color="auto"/>
        <w:left w:val="none" w:sz="0" w:space="0" w:color="auto"/>
        <w:bottom w:val="none" w:sz="0" w:space="0" w:color="auto"/>
        <w:right w:val="none" w:sz="0" w:space="0" w:color="auto"/>
      </w:divBdr>
      <w:divsChild>
        <w:div w:id="1552960158">
          <w:marLeft w:val="1166"/>
          <w:marRight w:val="0"/>
          <w:marTop w:val="0"/>
          <w:marBottom w:val="228"/>
          <w:divBdr>
            <w:top w:val="none" w:sz="0" w:space="0" w:color="auto"/>
            <w:left w:val="none" w:sz="0" w:space="0" w:color="auto"/>
            <w:bottom w:val="none" w:sz="0" w:space="0" w:color="auto"/>
            <w:right w:val="none" w:sz="0" w:space="0" w:color="auto"/>
          </w:divBdr>
        </w:div>
        <w:div w:id="781069953">
          <w:marLeft w:val="1166"/>
          <w:marRight w:val="0"/>
          <w:marTop w:val="0"/>
          <w:marBottom w:val="228"/>
          <w:divBdr>
            <w:top w:val="none" w:sz="0" w:space="0" w:color="auto"/>
            <w:left w:val="none" w:sz="0" w:space="0" w:color="auto"/>
            <w:bottom w:val="none" w:sz="0" w:space="0" w:color="auto"/>
            <w:right w:val="none" w:sz="0" w:space="0" w:color="auto"/>
          </w:divBdr>
        </w:div>
        <w:div w:id="2114353201">
          <w:marLeft w:val="1166"/>
          <w:marRight w:val="0"/>
          <w:marTop w:val="0"/>
          <w:marBottom w:val="228"/>
          <w:divBdr>
            <w:top w:val="none" w:sz="0" w:space="0" w:color="auto"/>
            <w:left w:val="none" w:sz="0" w:space="0" w:color="auto"/>
            <w:bottom w:val="none" w:sz="0" w:space="0" w:color="auto"/>
            <w:right w:val="none" w:sz="0" w:space="0" w:color="auto"/>
          </w:divBdr>
        </w:div>
      </w:divsChild>
    </w:div>
    <w:div w:id="1065644301">
      <w:bodyDiv w:val="1"/>
      <w:marLeft w:val="0"/>
      <w:marRight w:val="0"/>
      <w:marTop w:val="0"/>
      <w:marBottom w:val="0"/>
      <w:divBdr>
        <w:top w:val="none" w:sz="0" w:space="0" w:color="auto"/>
        <w:left w:val="none" w:sz="0" w:space="0" w:color="auto"/>
        <w:bottom w:val="none" w:sz="0" w:space="0" w:color="auto"/>
        <w:right w:val="none" w:sz="0" w:space="0" w:color="auto"/>
      </w:divBdr>
    </w:div>
    <w:div w:id="1172187207">
      <w:bodyDiv w:val="1"/>
      <w:marLeft w:val="0"/>
      <w:marRight w:val="0"/>
      <w:marTop w:val="0"/>
      <w:marBottom w:val="0"/>
      <w:divBdr>
        <w:top w:val="none" w:sz="0" w:space="0" w:color="auto"/>
        <w:left w:val="none" w:sz="0" w:space="0" w:color="auto"/>
        <w:bottom w:val="none" w:sz="0" w:space="0" w:color="auto"/>
        <w:right w:val="none" w:sz="0" w:space="0" w:color="auto"/>
      </w:divBdr>
    </w:div>
    <w:div w:id="1189954693">
      <w:bodyDiv w:val="1"/>
      <w:marLeft w:val="0"/>
      <w:marRight w:val="0"/>
      <w:marTop w:val="0"/>
      <w:marBottom w:val="0"/>
      <w:divBdr>
        <w:top w:val="none" w:sz="0" w:space="0" w:color="auto"/>
        <w:left w:val="none" w:sz="0" w:space="0" w:color="auto"/>
        <w:bottom w:val="none" w:sz="0" w:space="0" w:color="auto"/>
        <w:right w:val="none" w:sz="0" w:space="0" w:color="auto"/>
      </w:divBdr>
    </w:div>
    <w:div w:id="1333292423">
      <w:bodyDiv w:val="1"/>
      <w:marLeft w:val="0"/>
      <w:marRight w:val="0"/>
      <w:marTop w:val="0"/>
      <w:marBottom w:val="0"/>
      <w:divBdr>
        <w:top w:val="none" w:sz="0" w:space="0" w:color="auto"/>
        <w:left w:val="none" w:sz="0" w:space="0" w:color="auto"/>
        <w:bottom w:val="none" w:sz="0" w:space="0" w:color="auto"/>
        <w:right w:val="none" w:sz="0" w:space="0" w:color="auto"/>
      </w:divBdr>
    </w:div>
    <w:div w:id="15812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8FAE-2D26-4040-B541-EAA11E1E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28</Pages>
  <Words>7919</Words>
  <Characters>43560</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De Kermadec</dc:creator>
  <cp:lastModifiedBy>Guillaume De Kermadec</cp:lastModifiedBy>
  <cp:revision>17</cp:revision>
  <cp:lastPrinted>2012-04-03T15:38:00Z</cp:lastPrinted>
  <dcterms:created xsi:type="dcterms:W3CDTF">2012-03-06T13:57:00Z</dcterms:created>
  <dcterms:modified xsi:type="dcterms:W3CDTF">2012-05-09T14:44:00Z</dcterms:modified>
</cp:coreProperties>
</file>